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D3250" w:rsidR="00F5505C" w:rsidP="4AD39A85" w:rsidRDefault="00086612" w14:paraId="52611872" w14:textId="1E9F1D91">
      <w:pPr>
        <w:rPr>
          <w:rFonts w:eastAsiaTheme="minorEastAsia"/>
          <w:color w:val="000000" w:themeColor="text1"/>
          <w:sz w:val="24"/>
          <w:szCs w:val="24"/>
        </w:rPr>
      </w:pPr>
      <w:r w:rsidRPr="4AD39A85">
        <w:rPr>
          <w:b/>
          <w:bCs/>
          <w:sz w:val="24"/>
          <w:szCs w:val="24"/>
        </w:rPr>
        <w:t>SUBSTANCE USE</w:t>
      </w:r>
      <w:r w:rsidRPr="4AD39A85" w:rsidR="00F5505C">
        <w:rPr>
          <w:b/>
          <w:bCs/>
          <w:sz w:val="24"/>
          <w:szCs w:val="24"/>
        </w:rPr>
        <w:t xml:space="preserve"> TOOLKIT: </w:t>
      </w:r>
      <w:r w:rsidRPr="4AD39A85" w:rsidR="00F5505C">
        <w:rPr>
          <w:rFonts w:eastAsiaTheme="minorEastAsia"/>
          <w:b/>
          <w:bCs/>
          <w:sz w:val="24"/>
          <w:szCs w:val="24"/>
        </w:rPr>
        <w:t xml:space="preserve">EMAILS FOR </w:t>
      </w:r>
      <w:r w:rsidRPr="4AD39A85" w:rsidR="0DF4B92D">
        <w:rPr>
          <w:rFonts w:eastAsiaTheme="minorEastAsia"/>
          <w:b/>
          <w:bCs/>
          <w:sz w:val="24"/>
          <w:szCs w:val="24"/>
        </w:rPr>
        <w:t xml:space="preserve">CLINICIANS / </w:t>
      </w:r>
      <w:r w:rsidRPr="4AD39A85" w:rsidR="00F5505C">
        <w:rPr>
          <w:rFonts w:eastAsiaTheme="minorEastAsia"/>
          <w:b/>
          <w:bCs/>
          <w:sz w:val="24"/>
          <w:szCs w:val="24"/>
        </w:rPr>
        <w:t xml:space="preserve">REFERRERS </w:t>
      </w:r>
    </w:p>
    <w:p w:rsidR="00887987" w:rsidP="7D50E8D0" w:rsidRDefault="00887987" w14:paraId="4E725040" w14:textId="7AC63C6B">
      <w:pPr>
        <w:rPr>
          <w:b/>
          <w:bCs/>
          <w:sz w:val="24"/>
          <w:szCs w:val="24"/>
        </w:rPr>
      </w:pPr>
    </w:p>
    <w:p w:rsidRPr="00CD3250" w:rsidR="0056275C" w:rsidP="7D50E8D0" w:rsidRDefault="0056275C" w14:paraId="3DDB91DD" w14:textId="77777777">
      <w:pPr>
        <w:rPr>
          <w:rFonts w:eastAsiaTheme="minorEastAsia" w:cstheme="minorHAnsi"/>
          <w:b/>
          <w:bCs/>
          <w:sz w:val="24"/>
          <w:szCs w:val="24"/>
        </w:rPr>
      </w:pPr>
    </w:p>
    <w:p w:rsidRPr="00CD3250" w:rsidR="00887987" w:rsidP="7D50E8D0" w:rsidRDefault="00887987" w14:paraId="39EB07BD" w14:textId="2A8BDB99">
      <w:pPr>
        <w:rPr>
          <w:rFonts w:eastAsiaTheme="minorEastAsia" w:cstheme="minorHAnsi"/>
          <w:b/>
          <w:bCs/>
          <w:sz w:val="24"/>
          <w:szCs w:val="24"/>
        </w:rPr>
      </w:pPr>
      <w:r w:rsidRPr="00CD3250">
        <w:rPr>
          <w:rFonts w:eastAsiaTheme="minorEastAsia" w:cstheme="minorHAnsi"/>
          <w:b/>
          <w:bCs/>
          <w:sz w:val="24"/>
          <w:szCs w:val="24"/>
        </w:rPr>
        <w:t>EMAIL 1</w:t>
      </w:r>
      <w:r w:rsidRPr="00CD3250" w:rsidR="006C0BF3">
        <w:rPr>
          <w:rFonts w:eastAsiaTheme="minorEastAsia" w:cstheme="minorHAnsi"/>
          <w:b/>
          <w:bCs/>
          <w:sz w:val="24"/>
          <w:szCs w:val="24"/>
        </w:rPr>
        <w:t>: LAUNCH</w:t>
      </w:r>
    </w:p>
    <w:p w:rsidRPr="00CD3250" w:rsidR="00887987" w:rsidP="7D50E8D0" w:rsidRDefault="00887987" w14:paraId="4CD79518" w14:textId="77777777">
      <w:pPr>
        <w:rPr>
          <w:rFonts w:eastAsiaTheme="minorEastAsia" w:cstheme="minorHAnsi"/>
          <w:sz w:val="24"/>
          <w:szCs w:val="24"/>
        </w:rPr>
      </w:pPr>
    </w:p>
    <w:p w:rsidRPr="00CD3250" w:rsidR="00016AD2" w:rsidP="24A09646" w:rsidRDefault="00016AD2" w14:paraId="209CB2E1" w14:textId="1963D280">
      <w:pPr>
        <w:rPr>
          <w:rFonts w:eastAsiaTheme="minorEastAsia"/>
          <w:sz w:val="24"/>
          <w:szCs w:val="24"/>
        </w:rPr>
      </w:pPr>
      <w:r w:rsidRPr="24A09646">
        <w:rPr>
          <w:rFonts w:eastAsiaTheme="minorEastAsia"/>
          <w:b/>
          <w:bCs/>
          <w:sz w:val="24"/>
          <w:szCs w:val="24"/>
        </w:rPr>
        <w:t>Subject Line:</w:t>
      </w:r>
      <w:r w:rsidRPr="24A09646">
        <w:rPr>
          <w:rFonts w:eastAsiaTheme="minorEastAsia"/>
          <w:sz w:val="24"/>
          <w:szCs w:val="24"/>
        </w:rPr>
        <w:t xml:space="preserve"> </w:t>
      </w:r>
      <w:r w:rsidRPr="24A09646" w:rsidR="0FD7382E">
        <w:rPr>
          <w:rFonts w:eastAsiaTheme="minorEastAsia"/>
          <w:sz w:val="24"/>
          <w:szCs w:val="24"/>
        </w:rPr>
        <w:t>Introducing o</w:t>
      </w:r>
      <w:r w:rsidRPr="24A09646" w:rsidR="00A50F0E">
        <w:rPr>
          <w:rFonts w:eastAsiaTheme="minorEastAsia"/>
          <w:sz w:val="24"/>
          <w:szCs w:val="24"/>
        </w:rPr>
        <w:t xml:space="preserve">ur new </w:t>
      </w:r>
      <w:r w:rsidRPr="24A09646" w:rsidR="00F5505C">
        <w:rPr>
          <w:rFonts w:eastAsiaTheme="minorEastAsia"/>
          <w:sz w:val="24"/>
          <w:szCs w:val="24"/>
        </w:rPr>
        <w:t xml:space="preserve">online </w:t>
      </w:r>
      <w:r w:rsidRPr="24A09646" w:rsidR="5061153D">
        <w:rPr>
          <w:rFonts w:eastAsiaTheme="minorEastAsia"/>
          <w:sz w:val="24"/>
          <w:szCs w:val="24"/>
        </w:rPr>
        <w:t>S</w:t>
      </w:r>
      <w:r w:rsidRPr="24A09646" w:rsidR="00086612">
        <w:rPr>
          <w:rFonts w:eastAsiaTheme="minorEastAsia"/>
          <w:sz w:val="24"/>
          <w:szCs w:val="24"/>
        </w:rPr>
        <w:t xml:space="preserve">ubstance </w:t>
      </w:r>
      <w:r w:rsidRPr="24A09646" w:rsidR="50C28F3C">
        <w:rPr>
          <w:rFonts w:eastAsiaTheme="minorEastAsia"/>
          <w:sz w:val="24"/>
          <w:szCs w:val="24"/>
        </w:rPr>
        <w:t>U</w:t>
      </w:r>
      <w:r w:rsidRPr="24A09646" w:rsidR="00086612">
        <w:rPr>
          <w:rFonts w:eastAsiaTheme="minorEastAsia"/>
          <w:sz w:val="24"/>
          <w:szCs w:val="24"/>
        </w:rPr>
        <w:t xml:space="preserve">se </w:t>
      </w:r>
      <w:r w:rsidRPr="24A09646" w:rsidR="00A50F0E">
        <w:rPr>
          <w:rFonts w:eastAsiaTheme="minorEastAsia"/>
          <w:sz w:val="24"/>
          <w:szCs w:val="24"/>
        </w:rPr>
        <w:t xml:space="preserve">mental health </w:t>
      </w:r>
      <w:proofErr w:type="gramStart"/>
      <w:r w:rsidRPr="24A09646" w:rsidR="00F5505C">
        <w:rPr>
          <w:rFonts w:eastAsiaTheme="minorEastAsia"/>
          <w:sz w:val="24"/>
          <w:szCs w:val="24"/>
        </w:rPr>
        <w:t>programme</w:t>
      </w:r>
      <w:r w:rsidRPr="24A09646" w:rsidR="00CD3250">
        <w:rPr>
          <w:rFonts w:eastAsiaTheme="minorEastAsia"/>
          <w:sz w:val="24"/>
          <w:szCs w:val="24"/>
        </w:rPr>
        <w:t>s</w:t>
      </w:r>
      <w:proofErr w:type="gramEnd"/>
      <w:r w:rsidRPr="24A09646">
        <w:rPr>
          <w:rFonts w:eastAsiaTheme="minorEastAsia"/>
          <w:sz w:val="24"/>
          <w:szCs w:val="24"/>
        </w:rPr>
        <w:t xml:space="preserve"> </w:t>
      </w:r>
    </w:p>
    <w:p w:rsidRPr="00CD3250" w:rsidR="00016AD2" w:rsidP="7D50E8D0" w:rsidRDefault="00016AD2" w14:paraId="7A50AD9A" w14:textId="77777777">
      <w:pPr>
        <w:rPr>
          <w:rFonts w:eastAsiaTheme="minorEastAsia" w:cstheme="minorHAnsi"/>
          <w:sz w:val="24"/>
          <w:szCs w:val="24"/>
        </w:rPr>
      </w:pPr>
    </w:p>
    <w:p w:rsidRPr="00CD3250" w:rsidR="00016AD2" w:rsidP="7D50E8D0" w:rsidRDefault="00016AD2" w14:paraId="264EA16F" w14:textId="0970D449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Hi team</w:t>
      </w:r>
      <w:r w:rsidRPr="00CD3250" w:rsidR="00CC1A94">
        <w:rPr>
          <w:rFonts w:eastAsiaTheme="minorEastAsia" w:cstheme="minorHAnsi"/>
          <w:sz w:val="24"/>
          <w:szCs w:val="24"/>
        </w:rPr>
        <w:t>,</w:t>
      </w:r>
    </w:p>
    <w:p w:rsidRPr="00CD3250" w:rsidR="00D248EC" w:rsidP="14AAA951" w:rsidRDefault="00D248EC" w14:paraId="758B9C9E" w14:textId="0F1AD844">
      <w:pPr>
        <w:rPr>
          <w:rFonts w:eastAsiaTheme="minorEastAsia"/>
          <w:sz w:val="24"/>
          <w:szCs w:val="24"/>
        </w:rPr>
      </w:pPr>
    </w:p>
    <w:p w:rsidR="00F5505C" w:rsidP="24A09646" w:rsidRDefault="493E4A0F" w14:paraId="71157733" w14:textId="56456C5D">
      <w:pPr>
        <w:rPr>
          <w:rFonts w:eastAsiaTheme="minorEastAsia"/>
          <w:sz w:val="24"/>
          <w:szCs w:val="24"/>
        </w:rPr>
      </w:pPr>
      <w:r w:rsidRPr="24A09646">
        <w:rPr>
          <w:rFonts w:eastAsiaTheme="minorEastAsia"/>
          <w:sz w:val="24"/>
          <w:szCs w:val="24"/>
        </w:rPr>
        <w:t>W</w:t>
      </w:r>
      <w:r w:rsidRPr="24A09646" w:rsidR="5B03B17D">
        <w:rPr>
          <w:rFonts w:eastAsiaTheme="minorEastAsia"/>
          <w:sz w:val="24"/>
          <w:szCs w:val="24"/>
        </w:rPr>
        <w:t xml:space="preserve">e’ve invested in the evidence-based </w:t>
      </w:r>
      <w:r w:rsidRPr="24A09646" w:rsidR="56C7ABA1">
        <w:rPr>
          <w:rFonts w:eastAsiaTheme="minorEastAsia"/>
          <w:sz w:val="24"/>
          <w:szCs w:val="24"/>
        </w:rPr>
        <w:t>Substance Use</w:t>
      </w:r>
      <w:r w:rsidRPr="24A09646" w:rsidR="542CFD9C">
        <w:rPr>
          <w:rFonts w:eastAsiaTheme="minorEastAsia"/>
          <w:sz w:val="24"/>
          <w:szCs w:val="24"/>
        </w:rPr>
        <w:t xml:space="preserve"> mental health programme</w:t>
      </w:r>
      <w:r w:rsidRPr="24A09646" w:rsidR="6ABAF4D9">
        <w:rPr>
          <w:rFonts w:eastAsiaTheme="minorEastAsia"/>
          <w:sz w:val="24"/>
          <w:szCs w:val="24"/>
        </w:rPr>
        <w:t>s</w:t>
      </w:r>
      <w:r w:rsidRPr="24A09646" w:rsidR="542CFD9C">
        <w:rPr>
          <w:rFonts w:eastAsiaTheme="minorEastAsia"/>
          <w:sz w:val="24"/>
          <w:szCs w:val="24"/>
        </w:rPr>
        <w:t xml:space="preserve"> from </w:t>
      </w:r>
      <w:r w:rsidRPr="24A09646" w:rsidR="5B03B17D">
        <w:rPr>
          <w:rFonts w:eastAsiaTheme="minorEastAsia"/>
          <w:sz w:val="24"/>
          <w:szCs w:val="24"/>
        </w:rPr>
        <w:t>SilverCloud®</w:t>
      </w:r>
      <w:r w:rsidRPr="24A09646" w:rsidR="1AB2A488">
        <w:rPr>
          <w:rFonts w:eastAsiaTheme="minorEastAsia"/>
          <w:sz w:val="24"/>
          <w:szCs w:val="24"/>
        </w:rPr>
        <w:t xml:space="preserve"> by </w:t>
      </w:r>
      <w:proofErr w:type="spellStart"/>
      <w:r w:rsidRPr="24A09646" w:rsidR="1AB2A488">
        <w:rPr>
          <w:rFonts w:eastAsiaTheme="minorEastAsia"/>
          <w:sz w:val="24"/>
          <w:szCs w:val="24"/>
        </w:rPr>
        <w:t>Amwell</w:t>
      </w:r>
      <w:proofErr w:type="spellEnd"/>
      <w:r w:rsidRPr="24A09646" w:rsidR="1AB2A488">
        <w:rPr>
          <w:rFonts w:eastAsiaTheme="minorEastAsia"/>
          <w:sz w:val="24"/>
          <w:szCs w:val="24"/>
        </w:rPr>
        <w:t>®</w:t>
      </w:r>
      <w:r w:rsidRPr="24A09646" w:rsidR="542CFD9C">
        <w:rPr>
          <w:rFonts w:eastAsiaTheme="minorEastAsia"/>
          <w:sz w:val="24"/>
          <w:szCs w:val="24"/>
        </w:rPr>
        <w:t>.</w:t>
      </w:r>
    </w:p>
    <w:p w:rsidR="00CD3250" w:rsidP="39675FAC" w:rsidRDefault="00CD3250" w14:paraId="462F38EC" w14:textId="77777777">
      <w:pPr>
        <w:rPr>
          <w:rFonts w:eastAsiaTheme="minorEastAsia" w:cstheme="minorHAnsi"/>
          <w:sz w:val="24"/>
          <w:szCs w:val="24"/>
        </w:rPr>
      </w:pPr>
    </w:p>
    <w:p w:rsidR="7322C798" w:rsidP="24A09646" w:rsidRDefault="7322C798" w14:paraId="03C3D976" w14:textId="02A4129C">
      <w:pPr>
        <w:pStyle w:val="paragraph"/>
        <w:spacing w:before="0" w:beforeAutospacing="0" w:after="0" w:afterAutospacing="0"/>
        <w:rPr>
          <w:rFonts w:asciiTheme="minorHAnsi" w:hAnsiTheme="minorHAnsi" w:cstheme="minorBidi"/>
        </w:rPr>
      </w:pPr>
      <w:r w:rsidRPr="24A09646">
        <w:rPr>
          <w:rStyle w:val="normaltextrun"/>
          <w:rFonts w:asciiTheme="minorHAnsi" w:hAnsiTheme="minorHAnsi" w:cstheme="minorBidi"/>
          <w:lang w:val="en-US"/>
        </w:rPr>
        <w:t xml:space="preserve">The </w:t>
      </w:r>
      <w:r w:rsidRPr="24A09646" w:rsidR="7BBE6C38">
        <w:rPr>
          <w:rStyle w:val="normaltextrun"/>
          <w:rFonts w:asciiTheme="minorHAnsi" w:hAnsiTheme="minorHAnsi" w:cstheme="minorBidi"/>
          <w:lang w:val="en-US"/>
        </w:rPr>
        <w:t>Substance Use</w:t>
      </w:r>
      <w:r w:rsidRPr="24A09646">
        <w:rPr>
          <w:rStyle w:val="normaltextrun"/>
          <w:rFonts w:asciiTheme="minorHAnsi" w:hAnsiTheme="minorHAnsi" w:cstheme="minorBidi"/>
          <w:lang w:val="en-US"/>
        </w:rPr>
        <w:t xml:space="preserve"> </w:t>
      </w:r>
      <w:proofErr w:type="spellStart"/>
      <w:r w:rsidRPr="24A09646">
        <w:rPr>
          <w:rStyle w:val="normaltextrun"/>
          <w:rFonts w:asciiTheme="minorHAnsi" w:hAnsiTheme="minorHAnsi" w:cstheme="minorBidi"/>
          <w:lang w:val="en-US"/>
        </w:rPr>
        <w:t>programmes</w:t>
      </w:r>
      <w:proofErr w:type="spellEnd"/>
      <w:r w:rsidRPr="24A09646">
        <w:rPr>
          <w:rStyle w:val="normaltextrun"/>
          <w:rFonts w:asciiTheme="minorHAnsi" w:hAnsiTheme="minorHAnsi" w:cstheme="minorBidi"/>
          <w:lang w:val="en-US"/>
        </w:rPr>
        <w:t xml:space="preserve"> support and guide people in taking an </w:t>
      </w:r>
      <w:r w:rsidRPr="24A09646">
        <w:rPr>
          <w:rStyle w:val="normaltextrun"/>
          <w:rFonts w:asciiTheme="minorHAnsi" w:hAnsiTheme="minorHAnsi" w:cstheme="minorBidi"/>
          <w:color w:val="000000" w:themeColor="text1"/>
        </w:rPr>
        <w:t>honest look at their relationship with alcohol or drugs</w:t>
      </w:r>
      <w:r w:rsidRPr="24A09646" w:rsidR="74891D77">
        <w:rPr>
          <w:rStyle w:val="normaltextrun"/>
          <w:rFonts w:asciiTheme="minorHAnsi" w:hAnsiTheme="minorHAnsi" w:cstheme="minorBidi"/>
          <w:color w:val="000000" w:themeColor="text1"/>
        </w:rPr>
        <w:t>. They help them to</w:t>
      </w:r>
      <w:r w:rsidRPr="24A09646">
        <w:rPr>
          <w:rStyle w:val="normaltextrun"/>
          <w:rFonts w:asciiTheme="minorHAnsi" w:hAnsiTheme="minorHAnsi" w:cstheme="minorBidi"/>
          <w:color w:val="000000" w:themeColor="text1"/>
        </w:rPr>
        <w:t xml:space="preserve"> learn about the benefits of cutting back or quitting and gain the tools and motivation they need to take back control.</w:t>
      </w:r>
      <w:r w:rsidRPr="24A09646">
        <w:rPr>
          <w:rStyle w:val="normaltextrun"/>
          <w:rFonts w:asciiTheme="minorHAnsi" w:hAnsiTheme="minorHAnsi" w:cstheme="minorBidi"/>
        </w:rPr>
        <w:t>  </w:t>
      </w:r>
      <w:r w:rsidRPr="24A09646">
        <w:rPr>
          <w:rFonts w:eastAsiaTheme="minorEastAsia" w:cstheme="minorBidi"/>
        </w:rPr>
        <w:t xml:space="preserve"> </w:t>
      </w:r>
    </w:p>
    <w:p w:rsidR="14AAA951" w:rsidP="14AAA951" w:rsidRDefault="14AAA951" w14:paraId="494FA11E" w14:textId="7DDDF59F">
      <w:pPr>
        <w:pStyle w:val="paragraph"/>
        <w:spacing w:before="0" w:beforeAutospacing="0" w:after="0" w:afterAutospacing="0"/>
        <w:rPr>
          <w:rFonts w:eastAsiaTheme="minorEastAsia" w:cstheme="minorBidi"/>
        </w:rPr>
      </w:pPr>
    </w:p>
    <w:p w:rsidR="7322C798" w:rsidP="14AAA951" w:rsidRDefault="7322C798" w14:paraId="40F5530F" w14:textId="06FD7A94">
      <w:pPr>
        <w:rPr>
          <w:rFonts w:eastAsiaTheme="minorEastAsia"/>
          <w:sz w:val="24"/>
          <w:szCs w:val="24"/>
        </w:rPr>
      </w:pPr>
      <w:r w:rsidRPr="14AAA951">
        <w:rPr>
          <w:rFonts w:eastAsiaTheme="minorEastAsia"/>
          <w:sz w:val="24"/>
          <w:szCs w:val="24"/>
        </w:rPr>
        <w:t>There are two programmes to choose from:</w:t>
      </w:r>
    </w:p>
    <w:p w:rsidR="00CD3250" w:rsidP="18C987B9" w:rsidRDefault="7322C798" w14:paraId="787615F5" w14:textId="0ABFA179">
      <w:pPr>
        <w:pStyle w:val="ListParagraph"/>
        <w:numPr>
          <w:ilvl w:val="0"/>
          <w:numId w:val="6"/>
        </w:numPr>
        <w:rPr>
          <w:rFonts w:eastAsia="游明朝" w:eastAsiaTheme="minorEastAsia"/>
          <w:i w:val="1"/>
          <w:iCs w:val="1"/>
          <w:sz w:val="24"/>
          <w:szCs w:val="24"/>
        </w:rPr>
      </w:pPr>
      <w:r w:rsidRPr="18C987B9" w:rsidR="7322C798">
        <w:rPr>
          <w:rFonts w:eastAsia="游明朝" w:eastAsiaTheme="minorEastAsia"/>
          <w:i w:val="1"/>
          <w:iCs w:val="1"/>
          <w:sz w:val="24"/>
          <w:szCs w:val="24"/>
        </w:rPr>
        <w:t xml:space="preserve">Alcohol </w:t>
      </w:r>
      <w:r w:rsidRPr="18C987B9" w:rsidR="5CA11AB0">
        <w:rPr>
          <w:rFonts w:eastAsia="游明朝" w:eastAsiaTheme="minorEastAsia"/>
          <w:i w:val="1"/>
          <w:iCs w:val="1"/>
          <w:sz w:val="24"/>
          <w:szCs w:val="24"/>
        </w:rPr>
        <w:t>Programme</w:t>
      </w:r>
    </w:p>
    <w:p w:rsidR="7322C798" w:rsidP="18C987B9" w:rsidRDefault="7322C798" w14:paraId="5D4442A1" w14:textId="69CCEAC4">
      <w:pPr>
        <w:pStyle w:val="ListParagraph"/>
        <w:numPr>
          <w:ilvl w:val="0"/>
          <w:numId w:val="6"/>
        </w:numPr>
        <w:rPr>
          <w:rFonts w:eastAsia="游明朝" w:eastAsiaTheme="minorEastAsia"/>
          <w:i w:val="1"/>
          <w:iCs w:val="1"/>
          <w:sz w:val="24"/>
          <w:szCs w:val="24"/>
        </w:rPr>
      </w:pPr>
      <w:r w:rsidRPr="18C987B9" w:rsidR="7322C798">
        <w:rPr>
          <w:rFonts w:eastAsia="游明朝" w:eastAsiaTheme="minorEastAsia"/>
          <w:i w:val="1"/>
          <w:iCs w:val="1"/>
          <w:sz w:val="24"/>
          <w:szCs w:val="24"/>
        </w:rPr>
        <w:t xml:space="preserve">Drug </w:t>
      </w:r>
      <w:r w:rsidRPr="18C987B9" w:rsidR="3AD31CE6">
        <w:rPr>
          <w:rFonts w:eastAsia="游明朝" w:eastAsiaTheme="minorEastAsia"/>
          <w:i w:val="1"/>
          <w:iCs w:val="1"/>
          <w:sz w:val="24"/>
          <w:szCs w:val="24"/>
        </w:rPr>
        <w:t>Programme</w:t>
      </w:r>
    </w:p>
    <w:p w:rsidR="14AAA951" w:rsidP="14AAA951" w:rsidRDefault="14AAA951" w14:paraId="1B5A7FF5" w14:textId="44DCC9CE">
      <w:pPr>
        <w:rPr>
          <w:rFonts w:eastAsiaTheme="minorEastAsia"/>
          <w:sz w:val="24"/>
          <w:szCs w:val="24"/>
        </w:rPr>
      </w:pPr>
    </w:p>
    <w:p w:rsidRPr="00CD3250" w:rsidR="00D248EC" w:rsidP="24A09646" w:rsidRDefault="6ABAF4D9" w14:paraId="081CE4ED" w14:textId="6ACCF751">
      <w:pPr>
        <w:pStyle w:val="paragraph"/>
        <w:spacing w:before="0" w:beforeAutospacing="0" w:after="0" w:afterAutospacing="0"/>
        <w:rPr>
          <w:rStyle w:val="eop"/>
          <w:rFonts w:asciiTheme="minorHAnsi" w:hAnsiTheme="minorHAnsi" w:eastAsiaTheme="minorEastAsia" w:cstheme="minorBidi"/>
          <w:lang w:eastAsia="en-US"/>
        </w:rPr>
      </w:pPr>
      <w:r w:rsidRPr="24A09646">
        <w:rPr>
          <w:rFonts w:asciiTheme="minorHAnsi" w:hAnsiTheme="minorHAnsi" w:eastAsiaTheme="minorEastAsia" w:cstheme="minorBidi"/>
        </w:rPr>
        <w:t>The</w:t>
      </w:r>
      <w:r w:rsidRPr="24A09646" w:rsidR="4122B1F4">
        <w:rPr>
          <w:rFonts w:asciiTheme="minorHAnsi" w:hAnsiTheme="minorHAnsi" w:eastAsiaTheme="minorEastAsia" w:cstheme="minorBidi"/>
        </w:rPr>
        <w:t>se</w:t>
      </w:r>
      <w:r w:rsidRPr="24A09646">
        <w:rPr>
          <w:rFonts w:asciiTheme="minorHAnsi" w:hAnsiTheme="minorHAnsi" w:eastAsiaTheme="minorEastAsia" w:cstheme="minorBidi"/>
        </w:rPr>
        <w:t xml:space="preserve"> programmes </w:t>
      </w:r>
      <w:r w:rsidRPr="24A09646" w:rsidR="5F7862DA">
        <w:rPr>
          <w:rFonts w:asciiTheme="minorHAnsi" w:hAnsiTheme="minorHAnsi" w:eastAsiaTheme="minorEastAsia" w:cstheme="minorBidi"/>
        </w:rPr>
        <w:t>were</w:t>
      </w:r>
      <w:r w:rsidRPr="24A09646" w:rsidR="5F7862DA">
        <w:rPr>
          <w:rFonts w:ascii="Calibri" w:hAnsi="Calibri" w:eastAsia="Calibri" w:cs="Calibri"/>
        </w:rPr>
        <w:t xml:space="preserve"> developed in partnership with Inclusion, part of Midlands Partnership NHS Foundation Trust.</w:t>
      </w:r>
      <w:r w:rsidRPr="24A09646" w:rsidR="5F7862DA">
        <w:rPr>
          <w:rFonts w:asciiTheme="minorHAnsi" w:hAnsiTheme="minorHAnsi" w:eastAsiaTheme="minorEastAsia" w:cstheme="minorBidi"/>
        </w:rPr>
        <w:t xml:space="preserve"> </w:t>
      </w:r>
      <w:r w:rsidRPr="24A09646">
        <w:rPr>
          <w:rFonts w:asciiTheme="minorHAnsi" w:hAnsiTheme="minorHAnsi" w:eastAsiaTheme="minorEastAsia" w:cstheme="minorBidi"/>
        </w:rPr>
        <w:t xml:space="preserve">They are online </w:t>
      </w:r>
      <w:r w:rsidRPr="24A09646" w:rsidR="0A507B3F">
        <w:rPr>
          <w:rStyle w:val="normaltextrun"/>
          <w:rFonts w:asciiTheme="minorHAnsi" w:hAnsiTheme="minorHAnsi" w:cstheme="minorBidi"/>
          <w:color w:val="000000" w:themeColor="text1"/>
        </w:rPr>
        <w:t>course</w:t>
      </w:r>
      <w:r w:rsidRPr="24A09646">
        <w:rPr>
          <w:rStyle w:val="normaltextrun"/>
          <w:rFonts w:asciiTheme="minorHAnsi" w:hAnsiTheme="minorHAnsi" w:cstheme="minorBidi"/>
          <w:color w:val="000000" w:themeColor="text1"/>
        </w:rPr>
        <w:t>s</w:t>
      </w:r>
      <w:r w:rsidRPr="24A09646" w:rsidR="0A507B3F">
        <w:rPr>
          <w:rStyle w:val="normaltextrun"/>
          <w:rFonts w:asciiTheme="minorHAnsi" w:hAnsiTheme="minorHAnsi" w:cstheme="minorBidi"/>
          <w:color w:val="000000" w:themeColor="text1"/>
        </w:rPr>
        <w:t xml:space="preserve"> that use </w:t>
      </w:r>
      <w:r w:rsidRPr="24A09646" w:rsidR="01B33C56">
        <w:rPr>
          <w:rStyle w:val="normaltextrun"/>
          <w:rFonts w:asciiTheme="minorHAnsi" w:hAnsiTheme="minorHAnsi" w:cstheme="minorBidi"/>
          <w:color w:val="000000" w:themeColor="text1"/>
        </w:rPr>
        <w:t>Cognitive Behaviour Therapy</w:t>
      </w:r>
      <w:r w:rsidRPr="24A09646" w:rsidR="0A507B3F">
        <w:rPr>
          <w:rStyle w:val="normaltextrun"/>
          <w:rFonts w:asciiTheme="minorHAnsi" w:hAnsiTheme="minorHAnsi" w:cstheme="minorBidi"/>
          <w:color w:val="000000" w:themeColor="text1"/>
        </w:rPr>
        <w:t xml:space="preserve"> (CBT) and </w:t>
      </w:r>
      <w:r w:rsidRPr="24A09646" w:rsidR="4B7B022E">
        <w:rPr>
          <w:rStyle w:val="normaltextrun"/>
          <w:rFonts w:asciiTheme="minorHAnsi" w:hAnsiTheme="minorHAnsi" w:cstheme="minorBidi"/>
          <w:color w:val="000000" w:themeColor="text1"/>
        </w:rPr>
        <w:t>Motivational Enhancement Theory</w:t>
      </w:r>
      <w:r w:rsidRPr="24A09646" w:rsidR="0A507B3F">
        <w:rPr>
          <w:rStyle w:val="normaltextrun"/>
          <w:rFonts w:asciiTheme="minorHAnsi" w:hAnsiTheme="minorHAnsi" w:cstheme="minorBidi"/>
          <w:color w:val="000000" w:themeColor="text1"/>
        </w:rPr>
        <w:t xml:space="preserve"> (MET), </w:t>
      </w:r>
      <w:r w:rsidRPr="24A09646" w:rsidR="0A507B3F">
        <w:rPr>
          <w:rStyle w:val="normaltextrun"/>
          <w:rFonts w:asciiTheme="minorHAnsi" w:hAnsiTheme="minorHAnsi" w:cstheme="minorBidi"/>
          <w:lang w:val="en-US"/>
        </w:rPr>
        <w:t>the same treatments a therapist might use in a face-to-face appointment. </w:t>
      </w:r>
      <w:r w:rsidRPr="24A09646" w:rsidR="0A507B3F">
        <w:rPr>
          <w:rStyle w:val="eop"/>
          <w:rFonts w:asciiTheme="minorHAnsi" w:hAnsiTheme="minorHAnsi" w:cstheme="minorBidi"/>
        </w:rPr>
        <w:t> </w:t>
      </w:r>
    </w:p>
    <w:p w:rsidRPr="00CD3250" w:rsidR="00CD3250" w:rsidP="14AAA951" w:rsidRDefault="00CD3250" w14:paraId="292C5257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</w:rPr>
      </w:pPr>
    </w:p>
    <w:p w:rsidRPr="00CD3250" w:rsidR="00D248EC" w:rsidP="7C8E6137" w:rsidRDefault="5E54FB6A" w14:paraId="0A3D48EA" w14:textId="2B8F10DB">
      <w:pPr>
        <w:rPr>
          <w:rFonts w:eastAsiaTheme="minorEastAsia"/>
          <w:sz w:val="24"/>
          <w:szCs w:val="24"/>
        </w:rPr>
      </w:pPr>
      <w:r w:rsidRPr="7C8E6137">
        <w:rPr>
          <w:rFonts w:eastAsiaTheme="minorEastAsia"/>
          <w:sz w:val="24"/>
          <w:szCs w:val="24"/>
        </w:rPr>
        <w:t xml:space="preserve">Both programmes can be accessed 24/7 from a desktop, </w:t>
      </w:r>
      <w:proofErr w:type="gramStart"/>
      <w:r w:rsidRPr="7C8E6137">
        <w:rPr>
          <w:rFonts w:eastAsiaTheme="minorEastAsia"/>
          <w:sz w:val="24"/>
          <w:szCs w:val="24"/>
        </w:rPr>
        <w:t>tablet</w:t>
      </w:r>
      <w:proofErr w:type="gramEnd"/>
      <w:r w:rsidRPr="7C8E6137">
        <w:rPr>
          <w:rFonts w:eastAsiaTheme="minorEastAsia"/>
          <w:sz w:val="24"/>
          <w:szCs w:val="24"/>
        </w:rPr>
        <w:t xml:space="preserve"> or mobile device, and can be personalised to meet your patients’ needs. You have the option to refer patients to a self-guided pathway, or for added motivation, you can assign a supporter.</w:t>
      </w:r>
    </w:p>
    <w:p w:rsidR="7C8E6137" w:rsidP="7C8E6137" w:rsidRDefault="7C8E6137" w14:paraId="55C5A4A7" w14:textId="3F3424FF">
      <w:pPr>
        <w:rPr>
          <w:rFonts w:eastAsiaTheme="minorEastAsia"/>
          <w:sz w:val="24"/>
          <w:szCs w:val="24"/>
        </w:rPr>
      </w:pPr>
    </w:p>
    <w:p w:rsidRPr="00CD3250" w:rsidR="00D248EC" w:rsidP="3B1DA454" w:rsidRDefault="00CD3250" w14:paraId="1133759A" w14:textId="5DAD667E">
      <w:pPr>
        <w:rPr>
          <w:rFonts w:eastAsiaTheme="minorEastAsia" w:cstheme="minorHAnsi"/>
          <w:b/>
          <w:bCs/>
          <w:sz w:val="24"/>
          <w:szCs w:val="24"/>
        </w:rPr>
      </w:pPr>
      <w:r w:rsidRPr="00CD3250">
        <w:rPr>
          <w:rFonts w:eastAsiaTheme="minorEastAsia" w:cstheme="minorHAnsi"/>
          <w:b/>
          <w:bCs/>
          <w:sz w:val="24"/>
          <w:szCs w:val="24"/>
        </w:rPr>
        <w:t>[H2] An effective and engaging treatment pathway</w:t>
      </w:r>
    </w:p>
    <w:p w:rsidRPr="00CD3250" w:rsidR="00CD3250" w:rsidP="7C8E6137" w:rsidRDefault="00CD3250" w14:paraId="5BEB03A3" w14:textId="50E9639E">
      <w:pPr>
        <w:rPr>
          <w:rFonts w:eastAsiaTheme="minorEastAsia"/>
          <w:sz w:val="24"/>
          <w:szCs w:val="24"/>
        </w:rPr>
      </w:pPr>
    </w:p>
    <w:p w:rsidRPr="00CD3250" w:rsidR="00A50F0E" w:rsidP="4DCB588D" w:rsidRDefault="4DCB588D" w14:paraId="77137C0C" w14:textId="4FE281A2">
      <w:pPr>
        <w:rPr>
          <w:rFonts w:eastAsiaTheme="minorEastAsia"/>
          <w:sz w:val="24"/>
          <w:szCs w:val="24"/>
        </w:rPr>
      </w:pPr>
      <w:r w:rsidRPr="4DCB588D">
        <w:rPr>
          <w:rFonts w:eastAsiaTheme="minorEastAsia"/>
          <w:sz w:val="24"/>
          <w:szCs w:val="24"/>
        </w:rPr>
        <w:t xml:space="preserve">Backed by 20 years of research, SilverCloud® by </w:t>
      </w:r>
      <w:proofErr w:type="spellStart"/>
      <w:r w:rsidRPr="4DCB588D">
        <w:rPr>
          <w:rFonts w:eastAsiaTheme="minorEastAsia"/>
          <w:sz w:val="24"/>
          <w:szCs w:val="24"/>
        </w:rPr>
        <w:t>Amwell</w:t>
      </w:r>
      <w:proofErr w:type="spellEnd"/>
      <w:r w:rsidRPr="4DCB588D">
        <w:rPr>
          <w:rFonts w:eastAsiaTheme="minorEastAsia"/>
          <w:sz w:val="24"/>
          <w:szCs w:val="24"/>
        </w:rPr>
        <w:t xml:space="preserve">® is the global leader in clinically proven digital CBT. Over 1 million people have already benefitted from using SilverCloud® programmes. </w:t>
      </w:r>
    </w:p>
    <w:p w:rsidRPr="00CD3250" w:rsidR="00A50F0E" w:rsidP="7C8E6137" w:rsidRDefault="00A50F0E" w14:paraId="0231B7CD" w14:textId="2CC8692A">
      <w:pPr>
        <w:rPr>
          <w:rFonts w:eastAsiaTheme="minorEastAsia"/>
          <w:sz w:val="24"/>
          <w:szCs w:val="24"/>
        </w:rPr>
      </w:pPr>
    </w:p>
    <w:p w:rsidRPr="00CD3250" w:rsidR="00A50F0E" w:rsidP="18C987B9" w:rsidRDefault="0A2C5452" w14:paraId="61023E0F" w14:textId="27D01F46" w14:noSpellErr="1">
      <w:pPr>
        <w:rPr>
          <w:rFonts w:eastAsia="游明朝" w:eastAsiaTheme="minorEastAsia"/>
          <w:sz w:val="24"/>
          <w:szCs w:val="24"/>
        </w:rPr>
      </w:pPr>
      <w:r w:rsidRPr="18C987B9" w:rsidR="0A2C5452">
        <w:rPr>
          <w:rFonts w:eastAsia="游明朝" w:eastAsiaTheme="minorEastAsia"/>
          <w:sz w:val="24"/>
          <w:szCs w:val="24"/>
        </w:rPr>
        <w:t xml:space="preserve">Online therapy is a great </w:t>
      </w:r>
      <w:r w:rsidRPr="18C987B9" w:rsidR="0A2C5452">
        <w:rPr>
          <w:rFonts w:eastAsia="游明朝" w:eastAsiaTheme="minorEastAsia"/>
          <w:sz w:val="24"/>
          <w:szCs w:val="24"/>
        </w:rPr>
        <w:t>option</w:t>
      </w:r>
      <w:r w:rsidRPr="18C987B9" w:rsidR="0A2C5452">
        <w:rPr>
          <w:rFonts w:eastAsia="游明朝" w:eastAsiaTheme="minorEastAsia"/>
          <w:sz w:val="24"/>
          <w:szCs w:val="24"/>
        </w:rPr>
        <w:t xml:space="preserve"> for</w:t>
      </w:r>
      <w:r w:rsidRPr="18C987B9" w:rsidR="4C082C9D">
        <w:rPr>
          <w:rFonts w:eastAsia="游明朝" w:eastAsiaTheme="minorEastAsia"/>
          <w:sz w:val="24"/>
          <w:szCs w:val="24"/>
        </w:rPr>
        <w:t xml:space="preserve"> many</w:t>
      </w:r>
      <w:r w:rsidRPr="18C987B9" w:rsidR="0A2C5452">
        <w:rPr>
          <w:rFonts w:eastAsia="游明朝" w:eastAsiaTheme="minorEastAsia"/>
          <w:sz w:val="24"/>
          <w:szCs w:val="24"/>
        </w:rPr>
        <w:t xml:space="preserve"> p</w:t>
      </w:r>
      <w:r w:rsidRPr="18C987B9" w:rsidR="42D802FD">
        <w:rPr>
          <w:rFonts w:eastAsia="游明朝" w:eastAsiaTheme="minorEastAsia"/>
          <w:sz w:val="24"/>
          <w:szCs w:val="24"/>
        </w:rPr>
        <w:t>eople</w:t>
      </w:r>
      <w:r w:rsidRPr="18C987B9" w:rsidR="0A2C5452">
        <w:rPr>
          <w:rFonts w:eastAsia="游明朝" w:eastAsiaTheme="minorEastAsia"/>
          <w:sz w:val="24"/>
          <w:szCs w:val="24"/>
        </w:rPr>
        <w:t xml:space="preserve">, </w:t>
      </w:r>
      <w:r w:rsidRPr="18C987B9" w:rsidR="42D19DBC">
        <w:rPr>
          <w:rFonts w:eastAsia="游明朝" w:eastAsiaTheme="minorEastAsia"/>
          <w:sz w:val="24"/>
          <w:szCs w:val="24"/>
        </w:rPr>
        <w:t>especially</w:t>
      </w:r>
      <w:r w:rsidRPr="18C987B9" w:rsidR="0A2C5452">
        <w:rPr>
          <w:rFonts w:eastAsia="游明朝" w:eastAsiaTheme="minorEastAsia"/>
          <w:sz w:val="24"/>
          <w:szCs w:val="24"/>
        </w:rPr>
        <w:t xml:space="preserve"> </w:t>
      </w:r>
      <w:r w:rsidRPr="18C987B9" w:rsidR="698F7482">
        <w:rPr>
          <w:rFonts w:eastAsia="游明朝" w:eastAsiaTheme="minorEastAsia"/>
          <w:sz w:val="24"/>
          <w:szCs w:val="24"/>
        </w:rPr>
        <w:t xml:space="preserve">those who may </w:t>
      </w:r>
      <w:r w:rsidRPr="18C987B9" w:rsidR="694D66E3">
        <w:rPr>
          <w:rFonts w:eastAsia="游明朝" w:eastAsiaTheme="minorEastAsia"/>
          <w:sz w:val="24"/>
          <w:szCs w:val="24"/>
        </w:rPr>
        <w:t xml:space="preserve">struggle </w:t>
      </w:r>
      <w:r w:rsidRPr="18C987B9" w:rsidR="7C744841">
        <w:rPr>
          <w:rFonts w:eastAsia="游明朝" w:eastAsiaTheme="minorEastAsia"/>
          <w:sz w:val="24"/>
          <w:szCs w:val="24"/>
        </w:rPr>
        <w:t>to attend in-person appointments</w:t>
      </w:r>
      <w:r w:rsidRPr="18C987B9" w:rsidR="1A827AB9">
        <w:rPr>
          <w:rFonts w:eastAsia="游明朝" w:eastAsiaTheme="minorEastAsia"/>
          <w:sz w:val="24"/>
          <w:szCs w:val="24"/>
        </w:rPr>
        <w:t>.</w:t>
      </w:r>
      <w:r w:rsidRPr="18C987B9" w:rsidR="3CF24611">
        <w:rPr>
          <w:rFonts w:eastAsia="游明朝" w:eastAsiaTheme="minorEastAsia"/>
          <w:sz w:val="24"/>
          <w:szCs w:val="24"/>
        </w:rPr>
        <w:t xml:space="preserve"> </w:t>
      </w:r>
      <w:r w:rsidRPr="18C987B9" w:rsidR="36FB793B">
        <w:rPr>
          <w:rFonts w:eastAsia="游明朝" w:eastAsiaTheme="minorEastAsia"/>
          <w:sz w:val="24"/>
          <w:szCs w:val="24"/>
        </w:rPr>
        <w:t xml:space="preserve">Research </w:t>
      </w:r>
      <w:r w:rsidRPr="18C987B9" w:rsidR="02CDB6D2">
        <w:rPr>
          <w:rFonts w:eastAsia="游明朝" w:eastAsiaTheme="minorEastAsia"/>
          <w:sz w:val="24"/>
          <w:szCs w:val="24"/>
        </w:rPr>
        <w:t>has</w:t>
      </w:r>
      <w:r w:rsidRPr="18C987B9" w:rsidR="5B867B60">
        <w:rPr>
          <w:rFonts w:eastAsia="游明朝" w:eastAsiaTheme="minorEastAsia"/>
          <w:sz w:val="24"/>
          <w:szCs w:val="24"/>
        </w:rPr>
        <w:t xml:space="preserve"> shown </w:t>
      </w:r>
      <w:r w:rsidRPr="18C987B9" w:rsidR="447AE3B4">
        <w:rPr>
          <w:rFonts w:eastAsia="游明朝" w:eastAsiaTheme="minorEastAsia"/>
          <w:sz w:val="24"/>
          <w:szCs w:val="24"/>
        </w:rPr>
        <w:t>it can be</w:t>
      </w:r>
      <w:r w:rsidRPr="18C987B9" w:rsidR="0A2C5452">
        <w:rPr>
          <w:rFonts w:eastAsia="游明朝" w:eastAsiaTheme="minorEastAsia"/>
          <w:sz w:val="24"/>
          <w:szCs w:val="24"/>
        </w:rPr>
        <w:t xml:space="preserve"> </w:t>
      </w:r>
      <w:r w:rsidRPr="18C987B9" w:rsidR="0A2C5452">
        <w:rPr>
          <w:rFonts w:eastAsia="游明朝" w:eastAsiaTheme="minorEastAsia"/>
          <w:sz w:val="24"/>
          <w:szCs w:val="24"/>
        </w:rPr>
        <w:t>just as effective</w:t>
      </w:r>
      <w:r w:rsidRPr="18C987B9" w:rsidR="0A2C5452">
        <w:rPr>
          <w:rFonts w:eastAsia="游明朝" w:eastAsiaTheme="minorEastAsia"/>
          <w:sz w:val="24"/>
          <w:szCs w:val="24"/>
        </w:rPr>
        <w:t xml:space="preserve"> as face-to-face therapy.</w:t>
      </w:r>
    </w:p>
    <w:p w:rsidRPr="00CD3250" w:rsidR="00A50F0E" w:rsidP="7D50E8D0" w:rsidRDefault="00A50F0E" w14:paraId="6C632281" w14:textId="2253A97B">
      <w:pPr>
        <w:rPr>
          <w:rFonts w:eastAsiaTheme="minorEastAsia" w:cstheme="minorHAnsi"/>
          <w:sz w:val="24"/>
          <w:szCs w:val="24"/>
        </w:rPr>
      </w:pPr>
    </w:p>
    <w:p w:rsidRPr="00CD3250" w:rsidR="00016AD2" w:rsidP="021618A3" w:rsidRDefault="021618A3" w14:paraId="73CB3F87" w14:textId="5C71730B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 xml:space="preserve">SilverCloud </w:t>
      </w:r>
      <w:r w:rsidRPr="00CD3250" w:rsidR="1E5C346D">
        <w:rPr>
          <w:rFonts w:eastAsiaTheme="minorEastAsia" w:cstheme="minorHAnsi"/>
          <w:sz w:val="24"/>
          <w:szCs w:val="24"/>
        </w:rPr>
        <w:t xml:space="preserve">programmes </w:t>
      </w:r>
      <w:r w:rsidRPr="00CD3250">
        <w:rPr>
          <w:rFonts w:eastAsiaTheme="minorEastAsia" w:cstheme="minorHAnsi"/>
          <w:sz w:val="24"/>
          <w:szCs w:val="24"/>
        </w:rPr>
        <w:t>can provide your patients with immediate support:</w:t>
      </w:r>
    </w:p>
    <w:p w:rsidRPr="00CD3250" w:rsidR="00CC1A94" w:rsidP="24A09646" w:rsidRDefault="001E002A" w14:paraId="57F8FCC2" w14:textId="1C0DBF91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</w:rPr>
      </w:pPr>
      <w:r w:rsidRPr="24A09646">
        <w:rPr>
          <w:rFonts w:eastAsiaTheme="minorEastAsia"/>
          <w:sz w:val="24"/>
          <w:szCs w:val="24"/>
        </w:rPr>
        <w:t>i</w:t>
      </w:r>
      <w:r w:rsidRPr="24A09646" w:rsidR="20420F95">
        <w:rPr>
          <w:rFonts w:eastAsiaTheme="minorEastAsia"/>
          <w:sz w:val="24"/>
          <w:szCs w:val="24"/>
        </w:rPr>
        <w:t>nstead of</w:t>
      </w:r>
      <w:r w:rsidRPr="24A09646" w:rsidR="00CC1A94">
        <w:rPr>
          <w:rFonts w:eastAsiaTheme="minorEastAsia"/>
          <w:sz w:val="24"/>
          <w:szCs w:val="24"/>
        </w:rPr>
        <w:t xml:space="preserve"> face-to-face therapy</w:t>
      </w:r>
    </w:p>
    <w:p w:rsidRPr="00CD3250" w:rsidR="00CC1A94" w:rsidP="7D50E8D0" w:rsidRDefault="00016AD2" w14:paraId="10C98D93" w14:textId="77777777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while they are waiting for care</w:t>
      </w:r>
    </w:p>
    <w:p w:rsidRPr="00CD3250" w:rsidR="00016AD2" w:rsidP="7D50E8D0" w:rsidRDefault="00016AD2" w14:paraId="3F145ECB" w14:textId="1F490005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 xml:space="preserve">between visits </w:t>
      </w:r>
    </w:p>
    <w:p w:rsidRPr="00CD3250" w:rsidR="00016AD2" w:rsidP="7D50E8D0" w:rsidRDefault="00016AD2" w14:paraId="5C56726E" w14:textId="6D29D4A8">
      <w:pPr>
        <w:pStyle w:val="ListParagraph"/>
        <w:numPr>
          <w:ilvl w:val="0"/>
          <w:numId w:val="5"/>
        </w:num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post</w:t>
      </w:r>
      <w:r w:rsidRPr="00CD3250" w:rsidR="006219B6">
        <w:rPr>
          <w:rFonts w:eastAsiaTheme="minorEastAsia" w:cstheme="minorHAnsi"/>
          <w:sz w:val="24"/>
          <w:szCs w:val="24"/>
        </w:rPr>
        <w:t>-</w:t>
      </w:r>
      <w:r w:rsidRPr="00CD3250">
        <w:rPr>
          <w:rFonts w:eastAsiaTheme="minorEastAsia" w:cstheme="minorHAnsi"/>
          <w:sz w:val="24"/>
          <w:szCs w:val="24"/>
        </w:rPr>
        <w:t xml:space="preserve">treatment to maintain </w:t>
      </w:r>
      <w:proofErr w:type="gramStart"/>
      <w:r w:rsidRPr="00CD3250">
        <w:rPr>
          <w:rFonts w:eastAsiaTheme="minorEastAsia" w:cstheme="minorHAnsi"/>
          <w:sz w:val="24"/>
          <w:szCs w:val="24"/>
        </w:rPr>
        <w:t>recovery</w:t>
      </w:r>
      <w:proofErr w:type="gramEnd"/>
    </w:p>
    <w:p w:rsidRPr="00CD3250" w:rsidR="00016AD2" w:rsidP="7D50E8D0" w:rsidRDefault="00016AD2" w14:paraId="603057EC" w14:textId="39A9D86B">
      <w:pPr>
        <w:rPr>
          <w:rFonts w:eastAsiaTheme="minorEastAsia" w:cstheme="minorHAnsi"/>
          <w:sz w:val="24"/>
          <w:szCs w:val="24"/>
        </w:rPr>
      </w:pPr>
    </w:p>
    <w:p w:rsidRPr="00CD3250" w:rsidR="00016AD2" w:rsidP="18C987B9" w:rsidRDefault="7ABD6F4F" w14:paraId="43E058FD" w14:textId="07D63609">
      <w:pPr>
        <w:rPr>
          <w:rFonts w:eastAsia="游明朝" w:eastAsiaTheme="minorEastAsia"/>
          <w:sz w:val="24"/>
          <w:szCs w:val="24"/>
        </w:rPr>
      </w:pPr>
      <w:r w:rsidRPr="18C987B9" w:rsidR="7ABD6F4F">
        <w:rPr>
          <w:rFonts w:eastAsia="游明朝" w:eastAsiaTheme="minorEastAsia"/>
          <w:sz w:val="24"/>
          <w:szCs w:val="24"/>
        </w:rPr>
        <w:t xml:space="preserve">For more information about the </w:t>
      </w:r>
      <w:r w:rsidRPr="18C987B9" w:rsidR="08D816B9">
        <w:rPr>
          <w:rFonts w:eastAsia="游明朝" w:eastAsiaTheme="minorEastAsia"/>
          <w:i w:val="1"/>
          <w:iCs w:val="1"/>
          <w:sz w:val="24"/>
          <w:szCs w:val="24"/>
        </w:rPr>
        <w:t>Drug</w:t>
      </w:r>
      <w:r w:rsidRPr="18C987B9" w:rsidR="17F3C5A1">
        <w:rPr>
          <w:rFonts w:eastAsia="游明朝" w:eastAsiaTheme="minorEastAsia"/>
          <w:i w:val="1"/>
          <w:iCs w:val="1"/>
          <w:sz w:val="24"/>
          <w:szCs w:val="24"/>
        </w:rPr>
        <w:t xml:space="preserve"> </w:t>
      </w:r>
      <w:r w:rsidRPr="18C987B9" w:rsidR="08D816B9">
        <w:rPr>
          <w:rFonts w:eastAsia="游明朝" w:eastAsiaTheme="minorEastAsia"/>
          <w:sz w:val="24"/>
          <w:szCs w:val="24"/>
        </w:rPr>
        <w:t xml:space="preserve">or </w:t>
      </w:r>
      <w:r w:rsidRPr="18C987B9" w:rsidR="08D816B9">
        <w:rPr>
          <w:rFonts w:eastAsia="游明朝" w:eastAsiaTheme="minorEastAsia"/>
          <w:i w:val="1"/>
          <w:iCs w:val="1"/>
          <w:sz w:val="24"/>
          <w:szCs w:val="24"/>
        </w:rPr>
        <w:t>Alcohol</w:t>
      </w:r>
      <w:r w:rsidRPr="18C987B9" w:rsidR="2E96C5D3">
        <w:rPr>
          <w:rFonts w:eastAsia="游明朝" w:eastAsiaTheme="minorEastAsia"/>
          <w:i w:val="1"/>
          <w:iCs w:val="1"/>
          <w:sz w:val="24"/>
          <w:szCs w:val="24"/>
        </w:rPr>
        <w:t xml:space="preserve"> </w:t>
      </w:r>
      <w:r w:rsidRPr="18C987B9" w:rsidR="7ABD6F4F">
        <w:rPr>
          <w:rFonts w:eastAsia="游明朝" w:eastAsiaTheme="minorEastAsia"/>
          <w:sz w:val="24"/>
          <w:szCs w:val="24"/>
        </w:rPr>
        <w:t>programme</w:t>
      </w:r>
      <w:r w:rsidRPr="18C987B9" w:rsidR="08D816B9">
        <w:rPr>
          <w:rFonts w:eastAsia="游明朝" w:eastAsiaTheme="minorEastAsia"/>
          <w:sz w:val="24"/>
          <w:szCs w:val="24"/>
        </w:rPr>
        <w:t>s</w:t>
      </w:r>
      <w:r w:rsidRPr="18C987B9" w:rsidR="5A07ED90">
        <w:rPr>
          <w:rFonts w:eastAsia="游明朝" w:eastAsiaTheme="minorEastAsia"/>
          <w:sz w:val="24"/>
          <w:szCs w:val="24"/>
        </w:rPr>
        <w:t>,</w:t>
      </w:r>
      <w:r w:rsidRPr="18C987B9" w:rsidR="7ABD6F4F">
        <w:rPr>
          <w:rFonts w:eastAsia="游明朝" w:eastAsiaTheme="minorEastAsia"/>
          <w:sz w:val="24"/>
          <w:szCs w:val="24"/>
        </w:rPr>
        <w:t xml:space="preserve"> and </w:t>
      </w:r>
      <w:r w:rsidRPr="18C987B9" w:rsidR="091A9D09">
        <w:rPr>
          <w:rFonts w:eastAsia="游明朝" w:eastAsiaTheme="minorEastAsia"/>
          <w:sz w:val="24"/>
          <w:szCs w:val="24"/>
        </w:rPr>
        <w:t xml:space="preserve">to find out </w:t>
      </w:r>
      <w:r w:rsidRPr="18C987B9" w:rsidR="7ABD6F4F">
        <w:rPr>
          <w:rFonts w:eastAsia="游明朝" w:eastAsiaTheme="minorEastAsia"/>
          <w:sz w:val="24"/>
          <w:szCs w:val="24"/>
        </w:rPr>
        <w:t>how to refer your patients</w:t>
      </w:r>
      <w:r w:rsidRPr="18C987B9" w:rsidR="5A07ED90">
        <w:rPr>
          <w:rFonts w:eastAsia="游明朝" w:eastAsiaTheme="minorEastAsia"/>
          <w:sz w:val="24"/>
          <w:szCs w:val="24"/>
        </w:rPr>
        <w:t>,</w:t>
      </w:r>
      <w:r w:rsidRPr="18C987B9" w:rsidR="7ABD6F4F">
        <w:rPr>
          <w:rFonts w:eastAsia="游明朝" w:eastAsiaTheme="minorEastAsia"/>
          <w:sz w:val="24"/>
          <w:szCs w:val="24"/>
        </w:rPr>
        <w:t xml:space="preserve"> follow this link &lt;LINK HERE&gt; or </w:t>
      </w:r>
      <w:r w:rsidRPr="18C987B9" w:rsidR="58ED2FCA">
        <w:rPr>
          <w:rFonts w:eastAsia="游明朝" w:eastAsiaTheme="minorEastAsia"/>
          <w:sz w:val="24"/>
          <w:szCs w:val="24"/>
        </w:rPr>
        <w:t>contact</w:t>
      </w:r>
      <w:r w:rsidRPr="18C987B9" w:rsidR="61139751">
        <w:rPr>
          <w:rFonts w:eastAsia="游明朝" w:eastAsiaTheme="minorEastAsia"/>
          <w:sz w:val="24"/>
          <w:szCs w:val="24"/>
        </w:rPr>
        <w:t xml:space="preserve"> &lt;Dept name/Service lead name&gt;.</w:t>
      </w:r>
    </w:p>
    <w:p w:rsidRPr="00CD3250" w:rsidR="00BA6F97" w:rsidP="7D50E8D0" w:rsidRDefault="00BA6F97" w14:paraId="7F667674" w14:textId="78E41D2C">
      <w:pPr>
        <w:rPr>
          <w:rFonts w:eastAsiaTheme="minorEastAsia" w:cstheme="minorHAnsi"/>
          <w:sz w:val="24"/>
          <w:szCs w:val="24"/>
        </w:rPr>
      </w:pPr>
    </w:p>
    <w:p w:rsidRPr="00CD3250" w:rsidR="00887987" w:rsidP="7D50E8D0" w:rsidRDefault="00A15529" w14:paraId="6240084F" w14:textId="291498D4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Kind regards</w:t>
      </w:r>
    </w:p>
    <w:p w:rsidRPr="00CD3250" w:rsidR="00A15529" w:rsidP="7D50E8D0" w:rsidRDefault="00A15529" w14:paraId="1637BF54" w14:textId="73B3C9D6">
      <w:pPr>
        <w:rPr>
          <w:rFonts w:eastAsiaTheme="minorEastAsia" w:cstheme="minorHAnsi"/>
          <w:sz w:val="24"/>
          <w:szCs w:val="24"/>
        </w:rPr>
      </w:pPr>
    </w:p>
    <w:p w:rsidRPr="00CD3250" w:rsidR="00A15529" w:rsidP="7D50E8D0" w:rsidRDefault="00A15529" w14:paraId="53530C27" w14:textId="3B2C2169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&lt;Name&gt;</w:t>
      </w:r>
    </w:p>
    <w:p w:rsidRPr="00CD3250" w:rsidR="79F7041D" w:rsidP="79F7041D" w:rsidRDefault="79F7041D" w14:paraId="1719679E" w14:textId="136AEC50">
      <w:pPr>
        <w:rPr>
          <w:rFonts w:eastAsiaTheme="minorEastAsia" w:cstheme="minorHAnsi"/>
          <w:sz w:val="24"/>
          <w:szCs w:val="24"/>
        </w:rPr>
      </w:pPr>
    </w:p>
    <w:p w:rsidRPr="00CD3250" w:rsidR="79F7041D" w:rsidP="79F7041D" w:rsidRDefault="79F7041D" w14:paraId="6CA19CF3" w14:textId="353D5A58">
      <w:pPr>
        <w:rPr>
          <w:rFonts w:eastAsiaTheme="minorEastAsia" w:cstheme="minorHAnsi"/>
          <w:sz w:val="24"/>
          <w:szCs w:val="24"/>
        </w:rPr>
      </w:pPr>
    </w:p>
    <w:p w:rsidR="3F67D0F4" w:rsidP="24A09646" w:rsidRDefault="3F67D0F4" w14:paraId="427C57F9" w14:textId="310123EC">
      <w:pPr>
        <w:spacing w:line="276" w:lineRule="auto"/>
      </w:pPr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 xml:space="preserve">About SilverCloud® by </w:t>
      </w:r>
      <w:proofErr w:type="spellStart"/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>Amwell</w:t>
      </w:r>
      <w:proofErr w:type="spellEnd"/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>®</w:t>
      </w:r>
    </w:p>
    <w:p w:rsidR="3F67D0F4" w:rsidP="24A09646" w:rsidRDefault="4DCB588D" w14:paraId="4B286658" w14:textId="5E681291">
      <w:pPr>
        <w:spacing w:line="276" w:lineRule="auto"/>
      </w:pPr>
      <w:r w:rsidRPr="4DCB588D">
        <w:rPr>
          <w:rFonts w:ascii="Calibri" w:hAnsi="Calibri" w:eastAsia="Calibri" w:cs="Calibri"/>
          <w:i/>
          <w:iCs/>
          <w:sz w:val="24"/>
          <w:szCs w:val="24"/>
        </w:rPr>
        <w:t xml:space="preserve">SilverCloud® by </w:t>
      </w:r>
      <w:proofErr w:type="spellStart"/>
      <w:r w:rsidRPr="4DCB588D">
        <w:rPr>
          <w:rFonts w:ascii="Calibri" w:hAnsi="Calibri" w:eastAsia="Calibri" w:cs="Calibri"/>
          <w:i/>
          <w:iCs/>
          <w:sz w:val="24"/>
          <w:szCs w:val="24"/>
        </w:rPr>
        <w:t>Amwell</w:t>
      </w:r>
      <w:proofErr w:type="spellEnd"/>
      <w:r w:rsidRPr="4DCB588D">
        <w:rPr>
          <w:rFonts w:ascii="Calibri" w:hAnsi="Calibri" w:eastAsia="Calibri" w:cs="Calibri"/>
          <w:i/>
          <w:iCs/>
          <w:sz w:val="24"/>
          <w:szCs w:val="24"/>
        </w:rPr>
        <w:t xml:space="preserve">®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20 years of clinical research with leading academic institutions. Today, SilverCloud® is being used by more than 500 organizations globally to meet their populations’ mental health needs. Global experts have clinically proven the platform through fully randomised control trials and anonymised, real-world data from over one million SilverCloud users. The platform is a leader in the industry with its effectiveness, engagement and range of clinical programs that encompasses the spectrum of mental health needs. </w:t>
      </w:r>
    </w:p>
    <w:p w:rsidRPr="00CD3250" w:rsidR="00887987" w:rsidP="7D50E8D0" w:rsidRDefault="00887987" w14:paraId="545066B4" w14:textId="2B80E9EC">
      <w:pPr>
        <w:rPr>
          <w:rFonts w:eastAsiaTheme="minorEastAsia" w:cstheme="minorHAnsi"/>
          <w:sz w:val="24"/>
          <w:szCs w:val="24"/>
        </w:rPr>
      </w:pPr>
    </w:p>
    <w:p w:rsidRPr="00CD3250" w:rsidR="00887987" w:rsidP="7D50E8D0" w:rsidRDefault="00887987" w14:paraId="0B9AD71B" w14:textId="45DD1146">
      <w:pPr>
        <w:rPr>
          <w:rFonts w:eastAsiaTheme="minorEastAsia" w:cstheme="minorHAnsi"/>
          <w:sz w:val="24"/>
          <w:szCs w:val="24"/>
        </w:rPr>
      </w:pPr>
    </w:p>
    <w:p w:rsidRPr="00CD3250" w:rsidR="004155AF" w:rsidP="7D50E8D0" w:rsidRDefault="004155AF" w14:paraId="31D880A0" w14:textId="77777777">
      <w:pPr>
        <w:rPr>
          <w:rFonts w:eastAsiaTheme="minorEastAsia" w:cstheme="minorHAnsi"/>
          <w:b/>
          <w:bCs/>
          <w:sz w:val="24"/>
          <w:szCs w:val="24"/>
        </w:rPr>
      </w:pPr>
    </w:p>
    <w:p w:rsidRPr="00CD3250" w:rsidR="00CC1A94" w:rsidP="7D50E8D0" w:rsidRDefault="00CC1A94" w14:paraId="168EE744" w14:textId="22C0DE29">
      <w:pPr>
        <w:rPr>
          <w:rFonts w:eastAsiaTheme="minorEastAsia" w:cstheme="minorHAnsi"/>
          <w:b/>
          <w:bCs/>
          <w:sz w:val="24"/>
          <w:szCs w:val="24"/>
        </w:rPr>
      </w:pPr>
      <w:r w:rsidRPr="00CD3250">
        <w:rPr>
          <w:rFonts w:eastAsiaTheme="minorEastAsia" w:cstheme="minorHAnsi"/>
          <w:b/>
          <w:bCs/>
          <w:sz w:val="24"/>
          <w:szCs w:val="24"/>
        </w:rPr>
        <w:t xml:space="preserve">EMAIL </w:t>
      </w:r>
      <w:r w:rsidRPr="00CD3250" w:rsidR="005E79E4">
        <w:rPr>
          <w:rFonts w:eastAsiaTheme="minorEastAsia" w:cstheme="minorHAnsi"/>
          <w:b/>
          <w:bCs/>
          <w:sz w:val="24"/>
          <w:szCs w:val="24"/>
        </w:rPr>
        <w:t>2</w:t>
      </w:r>
      <w:r w:rsidRPr="00CD3250" w:rsidR="006C0BF3">
        <w:rPr>
          <w:rFonts w:eastAsiaTheme="minorEastAsia" w:cstheme="minorHAnsi"/>
          <w:b/>
          <w:bCs/>
          <w:sz w:val="24"/>
          <w:szCs w:val="24"/>
        </w:rPr>
        <w:t>: REMINDER</w:t>
      </w:r>
    </w:p>
    <w:p w:rsidRPr="00CD3250" w:rsidR="00CC1A94" w:rsidP="7D50E8D0" w:rsidRDefault="00CC1A94" w14:paraId="034AD6FA" w14:textId="77777777">
      <w:pPr>
        <w:rPr>
          <w:rFonts w:eastAsiaTheme="minorEastAsia" w:cstheme="minorHAnsi"/>
          <w:sz w:val="24"/>
          <w:szCs w:val="24"/>
        </w:rPr>
      </w:pPr>
    </w:p>
    <w:p w:rsidRPr="00CD3250" w:rsidR="00CC1A94" w:rsidP="24A09646" w:rsidRDefault="3663D23E" w14:paraId="6925DBEE" w14:textId="6AFE1170">
      <w:pPr>
        <w:rPr>
          <w:rFonts w:eastAsiaTheme="minorEastAsia"/>
          <w:sz w:val="24"/>
          <w:szCs w:val="24"/>
        </w:rPr>
      </w:pPr>
      <w:r w:rsidRPr="24A09646">
        <w:rPr>
          <w:rFonts w:eastAsiaTheme="minorEastAsia"/>
          <w:b/>
          <w:bCs/>
          <w:sz w:val="24"/>
          <w:szCs w:val="24"/>
        </w:rPr>
        <w:t>Subject Line:</w:t>
      </w:r>
      <w:r w:rsidRPr="24A09646">
        <w:rPr>
          <w:rFonts w:eastAsiaTheme="minorEastAsia"/>
          <w:sz w:val="24"/>
          <w:szCs w:val="24"/>
        </w:rPr>
        <w:t xml:space="preserve"> </w:t>
      </w:r>
      <w:r w:rsidRPr="24A09646" w:rsidR="00F5505C">
        <w:rPr>
          <w:rFonts w:eastAsiaTheme="minorEastAsia"/>
          <w:sz w:val="24"/>
          <w:szCs w:val="24"/>
        </w:rPr>
        <w:t>Have you</w:t>
      </w:r>
      <w:r w:rsidRPr="24A09646" w:rsidR="20374C37">
        <w:rPr>
          <w:rFonts w:eastAsiaTheme="minorEastAsia"/>
          <w:sz w:val="24"/>
          <w:szCs w:val="24"/>
        </w:rPr>
        <w:t>r</w:t>
      </w:r>
      <w:r w:rsidRPr="24A09646" w:rsidR="00F5505C">
        <w:rPr>
          <w:rFonts w:eastAsiaTheme="minorEastAsia"/>
          <w:sz w:val="24"/>
          <w:szCs w:val="24"/>
        </w:rPr>
        <w:t xml:space="preserve"> patients tried our online </w:t>
      </w:r>
      <w:r w:rsidRPr="24A09646" w:rsidR="7D7E58B0">
        <w:rPr>
          <w:rFonts w:eastAsiaTheme="minorEastAsia"/>
          <w:sz w:val="24"/>
          <w:szCs w:val="24"/>
        </w:rPr>
        <w:t>Substance Use</w:t>
      </w:r>
      <w:r w:rsidRPr="24A09646" w:rsidR="00F5505C">
        <w:rPr>
          <w:rFonts w:eastAsiaTheme="minorEastAsia"/>
          <w:sz w:val="24"/>
          <w:szCs w:val="24"/>
        </w:rPr>
        <w:t xml:space="preserve"> mental health programme</w:t>
      </w:r>
      <w:r w:rsidRPr="24A09646" w:rsidR="006917D3">
        <w:rPr>
          <w:rFonts w:eastAsiaTheme="minorEastAsia"/>
          <w:sz w:val="24"/>
          <w:szCs w:val="24"/>
        </w:rPr>
        <w:t>s</w:t>
      </w:r>
      <w:r w:rsidRPr="24A09646" w:rsidR="00F5505C">
        <w:rPr>
          <w:rFonts w:eastAsiaTheme="minorEastAsia"/>
          <w:sz w:val="24"/>
          <w:szCs w:val="24"/>
        </w:rPr>
        <w:t xml:space="preserve"> yet? </w:t>
      </w:r>
    </w:p>
    <w:p w:rsidRPr="00CD3250" w:rsidR="00CC1A94" w:rsidP="7D50E8D0" w:rsidRDefault="00CC1A94" w14:paraId="6C73329F" w14:textId="77777777">
      <w:pPr>
        <w:rPr>
          <w:rFonts w:eastAsiaTheme="minorEastAsia" w:cstheme="minorHAnsi"/>
          <w:sz w:val="24"/>
          <w:szCs w:val="24"/>
        </w:rPr>
      </w:pPr>
    </w:p>
    <w:p w:rsidRPr="00CD3250" w:rsidR="00CC1A94" w:rsidP="7D50E8D0" w:rsidRDefault="00CC1A94" w14:paraId="1A69E398" w14:textId="77777777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Hi team,</w:t>
      </w:r>
    </w:p>
    <w:p w:rsidRPr="00CD3250" w:rsidR="00887987" w:rsidP="7D50E8D0" w:rsidRDefault="00887987" w14:paraId="4E70DDCF" w14:textId="39DE457B">
      <w:pPr>
        <w:rPr>
          <w:rFonts w:eastAsiaTheme="minorEastAsia" w:cstheme="minorHAnsi"/>
          <w:sz w:val="24"/>
          <w:szCs w:val="24"/>
        </w:rPr>
      </w:pPr>
    </w:p>
    <w:p w:rsidRPr="00CD3250" w:rsidR="004155AF" w:rsidP="18C987B9" w:rsidRDefault="3663D23E" w14:paraId="44B4DA94" w14:textId="3BA84797">
      <w:pPr>
        <w:rPr>
          <w:rFonts w:eastAsia="游明朝" w:eastAsiaTheme="minorEastAsia"/>
          <w:sz w:val="24"/>
          <w:szCs w:val="24"/>
        </w:rPr>
      </w:pPr>
      <w:r w:rsidRPr="18C987B9" w:rsidR="3663D23E">
        <w:rPr>
          <w:rFonts w:eastAsia="游明朝" w:eastAsiaTheme="minorEastAsia"/>
          <w:sz w:val="24"/>
          <w:szCs w:val="24"/>
        </w:rPr>
        <w:t xml:space="preserve">Have you started referring your patients to </w:t>
      </w:r>
      <w:r w:rsidRPr="18C987B9" w:rsidR="22241055">
        <w:rPr>
          <w:rFonts w:eastAsia="游明朝" w:eastAsiaTheme="minorEastAsia"/>
          <w:sz w:val="24"/>
          <w:szCs w:val="24"/>
        </w:rPr>
        <w:t>the</w:t>
      </w:r>
      <w:r w:rsidRPr="18C987B9" w:rsidR="00F35462">
        <w:rPr>
          <w:rFonts w:eastAsia="游明朝" w:eastAsiaTheme="minorEastAsia"/>
          <w:sz w:val="24"/>
          <w:szCs w:val="24"/>
        </w:rPr>
        <w:t xml:space="preserve"> new </w:t>
      </w:r>
      <w:r w:rsidRPr="18C987B9" w:rsidR="3663D23E">
        <w:rPr>
          <w:rFonts w:eastAsia="游明朝" w:eastAsiaTheme="minorEastAsia"/>
          <w:sz w:val="24"/>
          <w:szCs w:val="24"/>
        </w:rPr>
        <w:t>SilverCloud</w:t>
      </w:r>
      <w:r w:rsidRPr="18C987B9" w:rsidR="3663D23E">
        <w:rPr>
          <w:rFonts w:eastAsia="游明朝" w:eastAsiaTheme="minorEastAsia"/>
          <w:sz w:val="24"/>
          <w:szCs w:val="24"/>
        </w:rPr>
        <w:t xml:space="preserve">® </w:t>
      </w:r>
      <w:r w:rsidRPr="18C987B9" w:rsidR="03EF1A68">
        <w:rPr>
          <w:rFonts w:eastAsia="游明朝" w:eastAsiaTheme="minorEastAsia"/>
          <w:sz w:val="24"/>
          <w:szCs w:val="24"/>
        </w:rPr>
        <w:t xml:space="preserve">mental health programmes for </w:t>
      </w:r>
      <w:r w:rsidRPr="18C987B9" w:rsidR="03EF1A68">
        <w:rPr>
          <w:rFonts w:eastAsia="游明朝" w:eastAsiaTheme="minorEastAsia"/>
          <w:i w:val="1"/>
          <w:iCs w:val="1"/>
          <w:sz w:val="24"/>
          <w:szCs w:val="24"/>
        </w:rPr>
        <w:t>Drug</w:t>
      </w:r>
      <w:r w:rsidRPr="18C987B9" w:rsidR="03EF1A68">
        <w:rPr>
          <w:rFonts w:eastAsia="游明朝" w:eastAsiaTheme="minorEastAsia"/>
          <w:sz w:val="24"/>
          <w:szCs w:val="24"/>
        </w:rPr>
        <w:t xml:space="preserve"> and </w:t>
      </w:r>
      <w:r w:rsidRPr="18C987B9" w:rsidR="03EF1A68">
        <w:rPr>
          <w:rFonts w:eastAsia="游明朝" w:eastAsiaTheme="minorEastAsia"/>
          <w:i w:val="1"/>
          <w:iCs w:val="1"/>
          <w:sz w:val="24"/>
          <w:szCs w:val="24"/>
        </w:rPr>
        <w:t xml:space="preserve">Alcohol </w:t>
      </w:r>
      <w:r w:rsidRPr="18C987B9" w:rsidR="2DF98368">
        <w:rPr>
          <w:rFonts w:eastAsia="游明朝" w:eastAsiaTheme="minorEastAsia"/>
          <w:i w:val="0"/>
          <w:iCs w:val="0"/>
          <w:sz w:val="24"/>
          <w:szCs w:val="24"/>
        </w:rPr>
        <w:t>use</w:t>
      </w:r>
      <w:r w:rsidRPr="18C987B9" w:rsidR="3663D23E">
        <w:rPr>
          <w:rFonts w:eastAsia="游明朝" w:eastAsiaTheme="minorEastAsia"/>
          <w:i w:val="1"/>
          <w:iCs w:val="1"/>
          <w:sz w:val="24"/>
          <w:szCs w:val="24"/>
        </w:rPr>
        <w:t xml:space="preserve"> </w:t>
      </w:r>
      <w:r w:rsidRPr="18C987B9" w:rsidR="3663D23E">
        <w:rPr>
          <w:rFonts w:eastAsia="游明朝" w:eastAsiaTheme="minorEastAsia"/>
          <w:sz w:val="24"/>
          <w:szCs w:val="24"/>
        </w:rPr>
        <w:t xml:space="preserve">yet? If so, </w:t>
      </w:r>
      <w:r w:rsidRPr="18C987B9" w:rsidR="3663D23E">
        <w:rPr>
          <w:rFonts w:eastAsia="游明朝" w:eastAsiaTheme="minorEastAsia"/>
          <w:sz w:val="24"/>
          <w:szCs w:val="24"/>
        </w:rPr>
        <w:t>we’d</w:t>
      </w:r>
      <w:r w:rsidRPr="18C987B9" w:rsidR="3663D23E">
        <w:rPr>
          <w:rFonts w:eastAsia="游明朝" w:eastAsiaTheme="minorEastAsia"/>
          <w:sz w:val="24"/>
          <w:szCs w:val="24"/>
        </w:rPr>
        <w:t xml:space="preserve"> love to hear your feedback. If not, </w:t>
      </w:r>
      <w:r w:rsidRPr="18C987B9" w:rsidR="3663D23E">
        <w:rPr>
          <w:rFonts w:eastAsia="游明朝" w:eastAsiaTheme="minorEastAsia"/>
          <w:sz w:val="24"/>
          <w:szCs w:val="24"/>
        </w:rPr>
        <w:t>what’s</w:t>
      </w:r>
      <w:r w:rsidRPr="18C987B9" w:rsidR="3663D23E">
        <w:rPr>
          <w:rFonts w:eastAsia="游明朝" w:eastAsiaTheme="minorEastAsia"/>
          <w:sz w:val="24"/>
          <w:szCs w:val="24"/>
        </w:rPr>
        <w:t xml:space="preserve"> holding you back?</w:t>
      </w:r>
    </w:p>
    <w:p w:rsidRPr="00CD3250" w:rsidR="004155AF" w:rsidP="00878D5B" w:rsidRDefault="004155AF" w14:paraId="03020909" w14:textId="7A5F851D">
      <w:pPr>
        <w:rPr>
          <w:rFonts w:eastAsiaTheme="minorEastAsia" w:cstheme="minorHAnsi"/>
          <w:sz w:val="24"/>
          <w:szCs w:val="24"/>
        </w:rPr>
      </w:pPr>
    </w:p>
    <w:p w:rsidRPr="00CD3250" w:rsidR="00D7114B" w:rsidP="3663D23E" w:rsidRDefault="3663D23E" w14:paraId="29DA6028" w14:textId="1DB06141">
      <w:pPr>
        <w:rPr>
          <w:rFonts w:cstheme="minorHAnsi"/>
          <w:sz w:val="24"/>
          <w:szCs w:val="24"/>
        </w:rPr>
      </w:pPr>
      <w:r w:rsidRPr="00CD3250">
        <w:rPr>
          <w:rFonts w:eastAsia="Calibri" w:cstheme="minorHAnsi"/>
          <w:sz w:val="24"/>
          <w:szCs w:val="24"/>
        </w:rPr>
        <w:t>Backed by 20 years of research, SilverCloud</w:t>
      </w:r>
      <w:r w:rsidRPr="00CD3250">
        <w:rPr>
          <w:rFonts w:eastAsiaTheme="minorEastAsia" w:cstheme="minorHAnsi"/>
          <w:sz w:val="24"/>
          <w:szCs w:val="24"/>
        </w:rPr>
        <w:t>®</w:t>
      </w:r>
      <w:r w:rsidRPr="00CD3250">
        <w:rPr>
          <w:rFonts w:eastAsia="Calibri" w:cstheme="minorHAnsi"/>
          <w:sz w:val="24"/>
          <w:szCs w:val="24"/>
        </w:rPr>
        <w:t xml:space="preserve"> by </w:t>
      </w:r>
      <w:proofErr w:type="spellStart"/>
      <w:r w:rsidRPr="00CD3250">
        <w:rPr>
          <w:rFonts w:eastAsia="Calibri" w:cstheme="minorHAnsi"/>
          <w:sz w:val="24"/>
          <w:szCs w:val="24"/>
        </w:rPr>
        <w:t>Amwell</w:t>
      </w:r>
      <w:proofErr w:type="spellEnd"/>
      <w:r w:rsidRPr="00CD3250">
        <w:rPr>
          <w:rFonts w:eastAsiaTheme="minorEastAsia" w:cstheme="minorHAnsi"/>
          <w:sz w:val="24"/>
          <w:szCs w:val="24"/>
        </w:rPr>
        <w:t>®</w:t>
      </w:r>
      <w:r w:rsidRPr="00CD3250">
        <w:rPr>
          <w:rFonts w:eastAsia="Calibri" w:cstheme="minorHAnsi"/>
          <w:sz w:val="24"/>
          <w:szCs w:val="24"/>
        </w:rPr>
        <w:t xml:space="preserve"> is the UK’s leading provider of clinically proven digital CBT.</w:t>
      </w:r>
      <w:r w:rsidRPr="00CD3250">
        <w:rPr>
          <w:rStyle w:val="normaltextrun"/>
          <w:rFonts w:eastAsiaTheme="minorEastAsia" w:cstheme="minorHAnsi"/>
          <w:color w:val="000000" w:themeColor="text1"/>
          <w:sz w:val="24"/>
          <w:szCs w:val="24"/>
        </w:rPr>
        <w:t xml:space="preserve"> </w:t>
      </w:r>
    </w:p>
    <w:p w:rsidRPr="00CD3250" w:rsidR="00D7114B" w:rsidP="00878D5B" w:rsidRDefault="00D7114B" w14:paraId="57C3C536" w14:textId="44D3A401">
      <w:pPr>
        <w:rPr>
          <w:rStyle w:val="normaltextrun"/>
          <w:rFonts w:eastAsiaTheme="minorEastAsia" w:cstheme="minorHAnsi"/>
          <w:color w:val="000000" w:themeColor="text1"/>
          <w:sz w:val="24"/>
          <w:szCs w:val="24"/>
        </w:rPr>
      </w:pPr>
    </w:p>
    <w:p w:rsidRPr="00CD3250" w:rsidR="004155AF" w:rsidP="24A09646" w:rsidRDefault="78485AE6" w14:paraId="17755325" w14:textId="043A2C88">
      <w:pPr>
        <w:rPr>
          <w:rFonts w:eastAsiaTheme="minorEastAsia"/>
          <w:sz w:val="24"/>
          <w:szCs w:val="24"/>
        </w:rPr>
      </w:pPr>
      <w:r w:rsidRPr="24A0964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With</w:t>
      </w:r>
      <w:r w:rsidRPr="24A09646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demand </w:t>
      </w:r>
      <w:r w:rsidRPr="24A09646" w:rsidR="27A413A4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remaining high </w:t>
      </w:r>
      <w:r w:rsidRPr="24A09646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for our services</w:t>
      </w:r>
      <w:r w:rsidRPr="24A09646" w:rsidR="2AF94C7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,</w:t>
      </w:r>
      <w:r w:rsidRPr="24A09646" w:rsidR="1A2AF59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people are waiting longer for support than we would like them to.</w:t>
      </w:r>
      <w:r w:rsidRPr="24A09646" w:rsidR="00D7114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  <w:r w:rsidRPr="24A09646" w:rsidR="00F35462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The </w:t>
      </w:r>
      <w:r w:rsidRPr="24A09646" w:rsidR="6E7DC747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Substance Use</w:t>
      </w:r>
      <w:r w:rsidRPr="24A09646" w:rsidR="00F35462">
        <w:rPr>
          <w:rFonts w:eastAsiaTheme="minorEastAsia"/>
          <w:sz w:val="24"/>
          <w:szCs w:val="24"/>
        </w:rPr>
        <w:t xml:space="preserve"> mental health programme</w:t>
      </w:r>
      <w:r w:rsidRPr="24A09646" w:rsidR="00E60403">
        <w:rPr>
          <w:rFonts w:eastAsiaTheme="minorEastAsia"/>
          <w:sz w:val="24"/>
          <w:szCs w:val="24"/>
        </w:rPr>
        <w:t>s</w:t>
      </w:r>
      <w:r w:rsidRPr="24A09646" w:rsidR="00F35462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can </w:t>
      </w:r>
      <w:r w:rsidRPr="24A09646" w:rsidR="006219B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g</w:t>
      </w:r>
      <w:r w:rsidRPr="24A09646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ive your patients access to </w:t>
      </w:r>
      <w:r w:rsidRPr="24A09646" w:rsidR="16AF8AC8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self-management tools and support</w:t>
      </w:r>
      <w:r w:rsidRPr="24A09646" w:rsidR="006219B6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>,</w:t>
      </w:r>
      <w:r w:rsidRPr="24A09646" w:rsidR="3F32F1CD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today.</w:t>
      </w:r>
      <w:r w:rsidRPr="24A09646" w:rsidR="00D7114B">
        <w:rPr>
          <w:rStyle w:val="normaltextrun"/>
          <w:rFonts w:eastAsiaTheme="minorEastAsia"/>
          <w:color w:val="000000"/>
          <w:sz w:val="24"/>
          <w:szCs w:val="24"/>
          <w:shd w:val="clear" w:color="auto" w:fill="FFFFFF"/>
        </w:rPr>
        <w:t xml:space="preserve"> </w:t>
      </w:r>
    </w:p>
    <w:p w:rsidRPr="00CD3250" w:rsidR="00878D5B" w:rsidP="00878D5B" w:rsidRDefault="00878D5B" w14:paraId="5AA1BB37" w14:textId="7F7786A0">
      <w:pPr>
        <w:rPr>
          <w:rFonts w:eastAsiaTheme="minorEastAsia" w:cstheme="minorHAnsi"/>
          <w:sz w:val="24"/>
          <w:szCs w:val="24"/>
        </w:rPr>
      </w:pPr>
    </w:p>
    <w:p w:rsidRPr="00CD3250" w:rsidR="002524D5" w:rsidP="0292432C" w:rsidRDefault="47B734D0" w14:paraId="5027EE6E" w14:textId="06C7CB6A">
      <w:pPr>
        <w:rPr>
          <w:rFonts w:eastAsiaTheme="minorEastAsia"/>
          <w:sz w:val="24"/>
          <w:szCs w:val="24"/>
        </w:rPr>
      </w:pPr>
      <w:r w:rsidRPr="21CED373">
        <w:rPr>
          <w:rFonts w:eastAsiaTheme="minorEastAsia"/>
          <w:sz w:val="24"/>
          <w:szCs w:val="24"/>
        </w:rPr>
        <w:t>Referring a</w:t>
      </w:r>
      <w:r w:rsidRPr="21CED373" w:rsidR="69B44CD6">
        <w:rPr>
          <w:rFonts w:eastAsiaTheme="minorEastAsia"/>
          <w:sz w:val="24"/>
          <w:szCs w:val="24"/>
        </w:rPr>
        <w:t xml:space="preserve"> patient is quick and easy</w:t>
      </w:r>
      <w:r w:rsidRPr="21CED373" w:rsidR="72F4546E">
        <w:rPr>
          <w:rFonts w:eastAsiaTheme="minorEastAsia"/>
          <w:sz w:val="24"/>
          <w:szCs w:val="24"/>
        </w:rPr>
        <w:t>. It can</w:t>
      </w:r>
      <w:r w:rsidRPr="21CED373" w:rsidR="0A2C5452">
        <w:rPr>
          <w:rFonts w:eastAsiaTheme="minorEastAsia"/>
          <w:sz w:val="24"/>
          <w:szCs w:val="24"/>
        </w:rPr>
        <w:t xml:space="preserve"> </w:t>
      </w:r>
      <w:r w:rsidRPr="21CED373" w:rsidR="623A7010">
        <w:rPr>
          <w:rFonts w:eastAsiaTheme="minorEastAsia"/>
          <w:sz w:val="24"/>
          <w:szCs w:val="24"/>
        </w:rPr>
        <w:t>provide</w:t>
      </w:r>
      <w:r w:rsidRPr="21CED373" w:rsidR="0A2C5452">
        <w:rPr>
          <w:rFonts w:eastAsiaTheme="minorEastAsia"/>
          <w:sz w:val="24"/>
          <w:szCs w:val="24"/>
        </w:rPr>
        <w:t xml:space="preserve"> vital mental health support to </w:t>
      </w:r>
      <w:r w:rsidRPr="21CED373" w:rsidR="08D816B9">
        <w:rPr>
          <w:rFonts w:eastAsiaTheme="minorEastAsia"/>
          <w:sz w:val="24"/>
          <w:szCs w:val="24"/>
        </w:rPr>
        <w:t xml:space="preserve">those struggling with </w:t>
      </w:r>
      <w:r w:rsidRPr="21CED373" w:rsidR="31E97A8D">
        <w:rPr>
          <w:rFonts w:eastAsiaTheme="minorEastAsia"/>
          <w:sz w:val="24"/>
          <w:szCs w:val="24"/>
        </w:rPr>
        <w:t xml:space="preserve">their use of </w:t>
      </w:r>
      <w:r w:rsidRPr="21CED373" w:rsidR="08D816B9">
        <w:rPr>
          <w:rFonts w:eastAsiaTheme="minorEastAsia"/>
          <w:sz w:val="24"/>
          <w:szCs w:val="24"/>
        </w:rPr>
        <w:t>drugs or alcohol</w:t>
      </w:r>
      <w:r w:rsidRPr="21CED373" w:rsidR="43E36DE2">
        <w:rPr>
          <w:rFonts w:eastAsiaTheme="minorEastAsia"/>
          <w:sz w:val="24"/>
          <w:szCs w:val="24"/>
        </w:rPr>
        <w:t>,</w:t>
      </w:r>
      <w:r w:rsidRPr="21CED373" w:rsidR="08D816B9">
        <w:rPr>
          <w:rFonts w:eastAsiaTheme="minorEastAsia"/>
          <w:sz w:val="24"/>
          <w:szCs w:val="24"/>
        </w:rPr>
        <w:t xml:space="preserve"> </w:t>
      </w:r>
      <w:r w:rsidRPr="21CED373" w:rsidR="0A2C5452">
        <w:rPr>
          <w:rFonts w:eastAsiaTheme="minorEastAsia"/>
          <w:sz w:val="24"/>
          <w:szCs w:val="24"/>
        </w:rPr>
        <w:t xml:space="preserve">who may </w:t>
      </w:r>
      <w:r w:rsidRPr="21CED373" w:rsidR="5BC90400">
        <w:rPr>
          <w:rFonts w:eastAsiaTheme="minorEastAsia"/>
          <w:sz w:val="24"/>
          <w:szCs w:val="24"/>
        </w:rPr>
        <w:t>prefer not to</w:t>
      </w:r>
      <w:r w:rsidRPr="21CED373" w:rsidR="6D0D03EF">
        <w:rPr>
          <w:rFonts w:eastAsiaTheme="minorEastAsia"/>
          <w:sz w:val="24"/>
          <w:szCs w:val="24"/>
        </w:rPr>
        <w:t xml:space="preserve"> </w:t>
      </w:r>
      <w:r w:rsidRPr="21CED373" w:rsidR="0A2C5452">
        <w:rPr>
          <w:rFonts w:eastAsiaTheme="minorEastAsia"/>
          <w:sz w:val="24"/>
          <w:szCs w:val="24"/>
        </w:rPr>
        <w:t>attend in-person appointments</w:t>
      </w:r>
      <w:r w:rsidRPr="21CED373" w:rsidR="424FBC72">
        <w:rPr>
          <w:rFonts w:eastAsiaTheme="minorEastAsia"/>
          <w:sz w:val="24"/>
          <w:szCs w:val="24"/>
        </w:rPr>
        <w:t xml:space="preserve">. </w:t>
      </w:r>
    </w:p>
    <w:p w:rsidRPr="00CD3250" w:rsidR="002524D5" w:rsidP="00878D5B" w:rsidRDefault="002524D5" w14:paraId="4A5376B9" w14:textId="77777777">
      <w:pPr>
        <w:rPr>
          <w:rFonts w:eastAsiaTheme="minorEastAsia" w:cstheme="minorHAnsi"/>
          <w:sz w:val="24"/>
          <w:szCs w:val="24"/>
        </w:rPr>
      </w:pPr>
    </w:p>
    <w:p w:rsidRPr="00CD3250" w:rsidR="00FE2E17" w:rsidP="7C8E6137" w:rsidRDefault="37E324F0" w14:paraId="31FD0BD6" w14:textId="6D82B7AB">
      <w:pPr>
        <w:rPr>
          <w:rFonts w:eastAsiaTheme="minorEastAsia"/>
          <w:sz w:val="24"/>
          <w:szCs w:val="24"/>
        </w:rPr>
      </w:pPr>
      <w:r w:rsidRPr="21CED373">
        <w:rPr>
          <w:rFonts w:eastAsiaTheme="minorEastAsia"/>
          <w:sz w:val="24"/>
          <w:szCs w:val="24"/>
        </w:rPr>
        <w:lastRenderedPageBreak/>
        <w:t>Follow this link &lt;link&gt; to find out more</w:t>
      </w:r>
      <w:r w:rsidRPr="21CED373" w:rsidR="29DDEB79">
        <w:rPr>
          <w:rFonts w:eastAsiaTheme="minorEastAsia"/>
          <w:sz w:val="24"/>
          <w:szCs w:val="24"/>
        </w:rPr>
        <w:t>.</w:t>
      </w:r>
      <w:r w:rsidRPr="21CED373">
        <w:rPr>
          <w:rFonts w:eastAsiaTheme="minorEastAsia"/>
          <w:sz w:val="24"/>
          <w:szCs w:val="24"/>
        </w:rPr>
        <w:t xml:space="preserve"> </w:t>
      </w:r>
      <w:r w:rsidRPr="21CED373" w:rsidR="29DDEB79">
        <w:rPr>
          <w:rFonts w:eastAsiaTheme="minorEastAsia"/>
          <w:sz w:val="24"/>
          <w:szCs w:val="24"/>
        </w:rPr>
        <w:t>O</w:t>
      </w:r>
      <w:r w:rsidRPr="21CED373">
        <w:rPr>
          <w:rFonts w:eastAsiaTheme="minorEastAsia"/>
          <w:sz w:val="24"/>
          <w:szCs w:val="24"/>
        </w:rPr>
        <w:t>r get in touch with &lt;Dept name/Service lead name&gt; with any questions.</w:t>
      </w:r>
    </w:p>
    <w:p w:rsidRPr="00CD3250" w:rsidR="00FE2E17" w:rsidP="7D50E8D0" w:rsidRDefault="00FE2E17" w14:paraId="53BBE81C" w14:textId="77777777">
      <w:pPr>
        <w:rPr>
          <w:rFonts w:eastAsiaTheme="minorEastAsia" w:cstheme="minorHAnsi"/>
          <w:sz w:val="24"/>
          <w:szCs w:val="24"/>
        </w:rPr>
      </w:pPr>
    </w:p>
    <w:p w:rsidRPr="00CD3250" w:rsidR="00FE2E17" w:rsidP="7D50E8D0" w:rsidRDefault="00FE2E17" w14:paraId="6AC44C11" w14:textId="3E3EFD22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We’re here to help.</w:t>
      </w:r>
    </w:p>
    <w:p w:rsidRPr="00CD3250" w:rsidR="00FE2E17" w:rsidP="7D50E8D0" w:rsidRDefault="00FE2E17" w14:paraId="07A71679" w14:textId="77777777">
      <w:pPr>
        <w:rPr>
          <w:rFonts w:eastAsiaTheme="minorEastAsia" w:cstheme="minorHAnsi"/>
          <w:sz w:val="24"/>
          <w:szCs w:val="24"/>
        </w:rPr>
      </w:pPr>
    </w:p>
    <w:p w:rsidRPr="00CD3250" w:rsidR="00FE2E17" w:rsidP="7D50E8D0" w:rsidRDefault="00FE2E17" w14:paraId="3015E1D2" w14:textId="77777777">
      <w:pPr>
        <w:rPr>
          <w:rFonts w:eastAsiaTheme="minorEastAsia" w:cstheme="minorHAnsi"/>
          <w:sz w:val="24"/>
          <w:szCs w:val="24"/>
        </w:rPr>
      </w:pPr>
      <w:r w:rsidRPr="00CD3250">
        <w:rPr>
          <w:rFonts w:eastAsiaTheme="minorEastAsia" w:cstheme="minorHAnsi"/>
          <w:sz w:val="24"/>
          <w:szCs w:val="24"/>
        </w:rPr>
        <w:t>&lt;Name&gt;</w:t>
      </w:r>
    </w:p>
    <w:p w:rsidRPr="00CD3250" w:rsidR="004155AF" w:rsidP="7D50E8D0" w:rsidRDefault="004155AF" w14:paraId="1866127F" w14:textId="5285022A">
      <w:pPr>
        <w:rPr>
          <w:rFonts w:eastAsiaTheme="minorEastAsia" w:cstheme="minorHAnsi"/>
          <w:sz w:val="24"/>
          <w:szCs w:val="24"/>
        </w:rPr>
      </w:pPr>
    </w:p>
    <w:p w:rsidRPr="00CD3250" w:rsidR="006C0BF3" w:rsidP="7D50E8D0" w:rsidRDefault="006C0BF3" w14:paraId="40320AAE" w14:textId="77777777">
      <w:pPr>
        <w:rPr>
          <w:rFonts w:eastAsiaTheme="minorEastAsia" w:cstheme="minorHAnsi"/>
          <w:sz w:val="24"/>
          <w:szCs w:val="24"/>
        </w:rPr>
      </w:pPr>
    </w:p>
    <w:p w:rsidRPr="00CD3250" w:rsidR="00D7114B" w:rsidP="7D50E8D0" w:rsidRDefault="00D7114B" w14:paraId="514D3132" w14:textId="77777777">
      <w:pPr>
        <w:rPr>
          <w:rFonts w:eastAsiaTheme="minorEastAsia" w:cstheme="minorHAnsi"/>
          <w:sz w:val="24"/>
          <w:szCs w:val="24"/>
        </w:rPr>
      </w:pPr>
    </w:p>
    <w:p w:rsidR="260FB78F" w:rsidP="24A09646" w:rsidRDefault="260FB78F" w14:paraId="0E87463B" w14:textId="0B247587">
      <w:pPr>
        <w:spacing w:line="276" w:lineRule="auto"/>
      </w:pPr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 xml:space="preserve">About SilverCloud® by </w:t>
      </w:r>
      <w:proofErr w:type="spellStart"/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>Amwell</w:t>
      </w:r>
      <w:proofErr w:type="spellEnd"/>
      <w:r w:rsidRPr="24A09646">
        <w:rPr>
          <w:rFonts w:ascii="Calibri" w:hAnsi="Calibri" w:eastAsia="Calibri" w:cs="Calibri"/>
          <w:b/>
          <w:bCs/>
          <w:i/>
          <w:iCs/>
          <w:sz w:val="24"/>
          <w:szCs w:val="24"/>
        </w:rPr>
        <w:t>®</w:t>
      </w:r>
    </w:p>
    <w:p w:rsidR="260FB78F" w:rsidP="24A09646" w:rsidRDefault="4DCB588D" w14:paraId="63669564" w14:textId="5A7C92DF">
      <w:pPr>
        <w:spacing w:line="276" w:lineRule="auto"/>
      </w:pPr>
      <w:r w:rsidRPr="4DCB588D">
        <w:rPr>
          <w:rFonts w:ascii="Calibri" w:hAnsi="Calibri" w:eastAsia="Calibri" w:cs="Calibri"/>
          <w:i/>
          <w:iCs/>
          <w:sz w:val="24"/>
          <w:szCs w:val="24"/>
        </w:rPr>
        <w:t xml:space="preserve">SilverCloud® by </w:t>
      </w:r>
      <w:proofErr w:type="spellStart"/>
      <w:r w:rsidRPr="4DCB588D">
        <w:rPr>
          <w:rFonts w:ascii="Calibri" w:hAnsi="Calibri" w:eastAsia="Calibri" w:cs="Calibri"/>
          <w:i/>
          <w:iCs/>
          <w:sz w:val="24"/>
          <w:szCs w:val="24"/>
        </w:rPr>
        <w:t>Amwell</w:t>
      </w:r>
      <w:proofErr w:type="spellEnd"/>
      <w:r w:rsidRPr="4DCB588D">
        <w:rPr>
          <w:rFonts w:ascii="Calibri" w:hAnsi="Calibri" w:eastAsia="Calibri" w:cs="Calibri"/>
          <w:i/>
          <w:iCs/>
          <w:sz w:val="24"/>
          <w:szCs w:val="24"/>
        </w:rPr>
        <w:t xml:space="preserve">® (NYSE: AMWL) is a leading digital mental health platform, enabling providers, health plans and employers to deliver clinically validated digital health/therapeutic care that improves outcomes and increases access and scale while reducing costs. Developed in Ireland in 2012, the multi-award-winning digital mental health platform is a result of 20 years of clinical research with leading academic institutions. Today, SilverCloud® is being used by more than 500 organizations globally to meet their populations’ mental health needs. Global experts have clinically proven the platform through fully randomised control trials and anonymised, real-world data from over one million SilverCloud users. The platform is a leader in the industry with its effectiveness, engagement and range of clinical programs that encompasses the spectrum of mental health needs. </w:t>
      </w:r>
    </w:p>
    <w:p w:rsidR="24A09646" w:rsidP="24A09646" w:rsidRDefault="24A09646" w14:paraId="212DCDEA" w14:textId="57589DDA">
      <w:pPr>
        <w:rPr>
          <w:rFonts w:eastAsiaTheme="minorEastAsia"/>
          <w:sz w:val="24"/>
          <w:szCs w:val="24"/>
        </w:rPr>
      </w:pPr>
    </w:p>
    <w:sectPr w:rsidR="24A0964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eVpTPpYW">
      <int2:state int2:value="Rejected" int2:type="AugLoop_Text_Critique"/>
    </int2:textHash>
    <int2:textHash int2:hashCode="OrtZNwJC/JiGrS" int2:id="gOo9eDSZ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E96D"/>
    <w:multiLevelType w:val="hybridMultilevel"/>
    <w:tmpl w:val="6DC6BF1E"/>
    <w:lvl w:ilvl="0" w:tplc="940AAB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28EC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83046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5E49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CAF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AD8A9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F6DF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9CFA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CA2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59CD45"/>
    <w:multiLevelType w:val="hybridMultilevel"/>
    <w:tmpl w:val="FFFFFFFF"/>
    <w:lvl w:ilvl="0" w:tplc="997EE3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281E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2B2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B24D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FE0E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4056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4E73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E6A1D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5E81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5837DC"/>
    <w:multiLevelType w:val="hybridMultilevel"/>
    <w:tmpl w:val="F746F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5471"/>
    <w:multiLevelType w:val="hybridMultilevel"/>
    <w:tmpl w:val="9806C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16E04C9"/>
    <w:multiLevelType w:val="hybridMultilevel"/>
    <w:tmpl w:val="9702B4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0C6423"/>
    <w:multiLevelType w:val="hybridMultilevel"/>
    <w:tmpl w:val="B91050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92160407">
    <w:abstractNumId w:val="1"/>
  </w:num>
  <w:num w:numId="2" w16cid:durableId="193152320">
    <w:abstractNumId w:val="0"/>
  </w:num>
  <w:num w:numId="3" w16cid:durableId="1248149420">
    <w:abstractNumId w:val="3"/>
  </w:num>
  <w:num w:numId="4" w16cid:durableId="1819102916">
    <w:abstractNumId w:val="2"/>
  </w:num>
  <w:num w:numId="5" w16cid:durableId="1738087348">
    <w:abstractNumId w:val="5"/>
  </w:num>
  <w:num w:numId="6" w16cid:durableId="1863783911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DIwsTQ0MLUwNrBQ0lEKTi0uzszPAykwqQUACaPDCywAAAA="/>
  </w:docVars>
  <w:rsids>
    <w:rsidRoot w:val="00016AD2"/>
    <w:rsid w:val="00016AD2"/>
    <w:rsid w:val="00086612"/>
    <w:rsid w:val="00087744"/>
    <w:rsid w:val="000A30F8"/>
    <w:rsid w:val="000D09E7"/>
    <w:rsid w:val="000D6CA7"/>
    <w:rsid w:val="001E002A"/>
    <w:rsid w:val="00215724"/>
    <w:rsid w:val="002524D5"/>
    <w:rsid w:val="004155AF"/>
    <w:rsid w:val="004662D7"/>
    <w:rsid w:val="0056275C"/>
    <w:rsid w:val="005A6542"/>
    <w:rsid w:val="005E79E4"/>
    <w:rsid w:val="006219B6"/>
    <w:rsid w:val="006917D3"/>
    <w:rsid w:val="006C0BF3"/>
    <w:rsid w:val="006C84ED"/>
    <w:rsid w:val="00757037"/>
    <w:rsid w:val="00863354"/>
    <w:rsid w:val="00878D5B"/>
    <w:rsid w:val="00887987"/>
    <w:rsid w:val="009B4837"/>
    <w:rsid w:val="00A15529"/>
    <w:rsid w:val="00A50F0E"/>
    <w:rsid w:val="00A610BE"/>
    <w:rsid w:val="00AB2878"/>
    <w:rsid w:val="00B4BDAE"/>
    <w:rsid w:val="00BA6F97"/>
    <w:rsid w:val="00C2794D"/>
    <w:rsid w:val="00C66EBF"/>
    <w:rsid w:val="00C98EF2"/>
    <w:rsid w:val="00CC1A94"/>
    <w:rsid w:val="00CD3250"/>
    <w:rsid w:val="00D248EC"/>
    <w:rsid w:val="00D63D5F"/>
    <w:rsid w:val="00D7114B"/>
    <w:rsid w:val="00D73626"/>
    <w:rsid w:val="00DD1C56"/>
    <w:rsid w:val="00DF02CC"/>
    <w:rsid w:val="00E512E1"/>
    <w:rsid w:val="00E60403"/>
    <w:rsid w:val="00F10EE4"/>
    <w:rsid w:val="00F35462"/>
    <w:rsid w:val="00F5505C"/>
    <w:rsid w:val="00F9B49D"/>
    <w:rsid w:val="00FD5E02"/>
    <w:rsid w:val="00FE2E17"/>
    <w:rsid w:val="01B33C56"/>
    <w:rsid w:val="01B827E1"/>
    <w:rsid w:val="021618A3"/>
    <w:rsid w:val="0292432C"/>
    <w:rsid w:val="02CDB6D2"/>
    <w:rsid w:val="0391CBF4"/>
    <w:rsid w:val="03B5AD19"/>
    <w:rsid w:val="03DC999C"/>
    <w:rsid w:val="03EF1A68"/>
    <w:rsid w:val="04C15632"/>
    <w:rsid w:val="04E99267"/>
    <w:rsid w:val="05139F44"/>
    <w:rsid w:val="05517D7A"/>
    <w:rsid w:val="05D7281B"/>
    <w:rsid w:val="06FF2741"/>
    <w:rsid w:val="07874882"/>
    <w:rsid w:val="07CAA3DD"/>
    <w:rsid w:val="07EC3001"/>
    <w:rsid w:val="087F8458"/>
    <w:rsid w:val="088AB2B5"/>
    <w:rsid w:val="08D816B9"/>
    <w:rsid w:val="090BE5A0"/>
    <w:rsid w:val="091A9D09"/>
    <w:rsid w:val="09468912"/>
    <w:rsid w:val="0961B016"/>
    <w:rsid w:val="097B9EF8"/>
    <w:rsid w:val="09F7A1AC"/>
    <w:rsid w:val="09F8B0DA"/>
    <w:rsid w:val="0A2C5452"/>
    <w:rsid w:val="0A507B3F"/>
    <w:rsid w:val="0A7B63C7"/>
    <w:rsid w:val="0B7CC510"/>
    <w:rsid w:val="0BADF939"/>
    <w:rsid w:val="0CB33FBA"/>
    <w:rsid w:val="0D34B84A"/>
    <w:rsid w:val="0D3B5799"/>
    <w:rsid w:val="0D4596DF"/>
    <w:rsid w:val="0D49D28A"/>
    <w:rsid w:val="0D52F57B"/>
    <w:rsid w:val="0D93187D"/>
    <w:rsid w:val="0DF4B92D"/>
    <w:rsid w:val="0E2AFC3E"/>
    <w:rsid w:val="0EA66A4F"/>
    <w:rsid w:val="0F004D2D"/>
    <w:rsid w:val="0FD7382E"/>
    <w:rsid w:val="100EE538"/>
    <w:rsid w:val="111BF2D7"/>
    <w:rsid w:val="112D66D2"/>
    <w:rsid w:val="11826FA3"/>
    <w:rsid w:val="11F25F88"/>
    <w:rsid w:val="1204EE51"/>
    <w:rsid w:val="12822E85"/>
    <w:rsid w:val="1324995F"/>
    <w:rsid w:val="13378D86"/>
    <w:rsid w:val="13974A49"/>
    <w:rsid w:val="13AA8A0C"/>
    <w:rsid w:val="14A2A31D"/>
    <w:rsid w:val="14AAA951"/>
    <w:rsid w:val="14CFA09F"/>
    <w:rsid w:val="15465A6D"/>
    <w:rsid w:val="1634DFDA"/>
    <w:rsid w:val="1671F545"/>
    <w:rsid w:val="16AF8AC8"/>
    <w:rsid w:val="16E22ACE"/>
    <w:rsid w:val="172EF1BC"/>
    <w:rsid w:val="1731CC85"/>
    <w:rsid w:val="17F3C5A1"/>
    <w:rsid w:val="18AD23C0"/>
    <w:rsid w:val="18C51D2D"/>
    <w:rsid w:val="18C987B9"/>
    <w:rsid w:val="18D57403"/>
    <w:rsid w:val="18E738CC"/>
    <w:rsid w:val="19C88760"/>
    <w:rsid w:val="1A2AF597"/>
    <w:rsid w:val="1A31B5EC"/>
    <w:rsid w:val="1A827AB9"/>
    <w:rsid w:val="1A83092D"/>
    <w:rsid w:val="1A9802A6"/>
    <w:rsid w:val="1AB2A488"/>
    <w:rsid w:val="1AB79062"/>
    <w:rsid w:val="1AD20023"/>
    <w:rsid w:val="1B2555A7"/>
    <w:rsid w:val="1B490515"/>
    <w:rsid w:val="1B9F361B"/>
    <w:rsid w:val="1C5DA95F"/>
    <w:rsid w:val="1D62CF89"/>
    <w:rsid w:val="1D7B80F8"/>
    <w:rsid w:val="1E26680A"/>
    <w:rsid w:val="1E374D72"/>
    <w:rsid w:val="1E5C346D"/>
    <w:rsid w:val="1E7DFC4A"/>
    <w:rsid w:val="1F7FAE94"/>
    <w:rsid w:val="1FA34C9C"/>
    <w:rsid w:val="1FD09551"/>
    <w:rsid w:val="2006D22C"/>
    <w:rsid w:val="20374C37"/>
    <w:rsid w:val="203E21D8"/>
    <w:rsid w:val="20420F95"/>
    <w:rsid w:val="20DB9EDC"/>
    <w:rsid w:val="20E79107"/>
    <w:rsid w:val="21CED373"/>
    <w:rsid w:val="21FFCC7E"/>
    <w:rsid w:val="22241055"/>
    <w:rsid w:val="2268C0BE"/>
    <w:rsid w:val="2271F3C0"/>
    <w:rsid w:val="22C420E1"/>
    <w:rsid w:val="22EB341F"/>
    <w:rsid w:val="23303433"/>
    <w:rsid w:val="2347C86B"/>
    <w:rsid w:val="247B61C5"/>
    <w:rsid w:val="24905180"/>
    <w:rsid w:val="24A09646"/>
    <w:rsid w:val="24AA0827"/>
    <w:rsid w:val="24B2F55F"/>
    <w:rsid w:val="25E077C8"/>
    <w:rsid w:val="25FE2840"/>
    <w:rsid w:val="260FB78F"/>
    <w:rsid w:val="262432AF"/>
    <w:rsid w:val="274AE060"/>
    <w:rsid w:val="27A413A4"/>
    <w:rsid w:val="27E3988C"/>
    <w:rsid w:val="28F147A3"/>
    <w:rsid w:val="28FF87A5"/>
    <w:rsid w:val="29DDEB79"/>
    <w:rsid w:val="29E22E69"/>
    <w:rsid w:val="2A99CE29"/>
    <w:rsid w:val="2AA33605"/>
    <w:rsid w:val="2AA3CABD"/>
    <w:rsid w:val="2AF94C76"/>
    <w:rsid w:val="2B11BC3E"/>
    <w:rsid w:val="2B38FA89"/>
    <w:rsid w:val="2D0AC975"/>
    <w:rsid w:val="2D56481C"/>
    <w:rsid w:val="2DC9CA1F"/>
    <w:rsid w:val="2DCBA3B5"/>
    <w:rsid w:val="2DF98368"/>
    <w:rsid w:val="2E96C5D3"/>
    <w:rsid w:val="2E9B7E25"/>
    <w:rsid w:val="2ECEDB17"/>
    <w:rsid w:val="2ED39BFB"/>
    <w:rsid w:val="2FBA4BDD"/>
    <w:rsid w:val="308F523B"/>
    <w:rsid w:val="30DD0F28"/>
    <w:rsid w:val="30F733A4"/>
    <w:rsid w:val="31079104"/>
    <w:rsid w:val="314EF901"/>
    <w:rsid w:val="315F8539"/>
    <w:rsid w:val="31E97A8D"/>
    <w:rsid w:val="33022BA7"/>
    <w:rsid w:val="331988EB"/>
    <w:rsid w:val="331CF2B8"/>
    <w:rsid w:val="3392EBC0"/>
    <w:rsid w:val="33E51AED"/>
    <w:rsid w:val="342FF80C"/>
    <w:rsid w:val="3599487C"/>
    <w:rsid w:val="365CE3D7"/>
    <w:rsid w:val="3663D23E"/>
    <w:rsid w:val="36D476FF"/>
    <w:rsid w:val="36FB793B"/>
    <w:rsid w:val="3703866D"/>
    <w:rsid w:val="37DF59EC"/>
    <w:rsid w:val="37E324F0"/>
    <w:rsid w:val="37E87580"/>
    <w:rsid w:val="37F14BF7"/>
    <w:rsid w:val="3904C211"/>
    <w:rsid w:val="390DC38E"/>
    <w:rsid w:val="3943D5D4"/>
    <w:rsid w:val="39540909"/>
    <w:rsid w:val="39675FAC"/>
    <w:rsid w:val="39CB67DF"/>
    <w:rsid w:val="39E49AD4"/>
    <w:rsid w:val="3A3B10F6"/>
    <w:rsid w:val="3A8D281C"/>
    <w:rsid w:val="3AD31CE6"/>
    <w:rsid w:val="3B1DA454"/>
    <w:rsid w:val="3B201642"/>
    <w:rsid w:val="3B30B9BA"/>
    <w:rsid w:val="3B648D8F"/>
    <w:rsid w:val="3BA7E980"/>
    <w:rsid w:val="3C168CAB"/>
    <w:rsid w:val="3C2F2CA1"/>
    <w:rsid w:val="3CBD7A3A"/>
    <w:rsid w:val="3CEAAA8D"/>
    <w:rsid w:val="3CF24611"/>
    <w:rsid w:val="3D1A9D67"/>
    <w:rsid w:val="3DC1BE2E"/>
    <w:rsid w:val="3E060E2D"/>
    <w:rsid w:val="3E1E079A"/>
    <w:rsid w:val="3E7A33E2"/>
    <w:rsid w:val="3EF14C22"/>
    <w:rsid w:val="3F32F1CD"/>
    <w:rsid w:val="3F67D0F4"/>
    <w:rsid w:val="3F7D3748"/>
    <w:rsid w:val="40E31C73"/>
    <w:rsid w:val="40E66666"/>
    <w:rsid w:val="40FC2BA8"/>
    <w:rsid w:val="411019F5"/>
    <w:rsid w:val="4122B1F4"/>
    <w:rsid w:val="412C0D53"/>
    <w:rsid w:val="41B1D4A4"/>
    <w:rsid w:val="41E686A6"/>
    <w:rsid w:val="41FB8ABB"/>
    <w:rsid w:val="424FBC72"/>
    <w:rsid w:val="428CCF72"/>
    <w:rsid w:val="42D19DBC"/>
    <w:rsid w:val="42D802FD"/>
    <w:rsid w:val="43E36DE2"/>
    <w:rsid w:val="441C5701"/>
    <w:rsid w:val="447AE3B4"/>
    <w:rsid w:val="454851A0"/>
    <w:rsid w:val="457F12D8"/>
    <w:rsid w:val="466B4DE7"/>
    <w:rsid w:val="46B80A4A"/>
    <w:rsid w:val="4758E9BC"/>
    <w:rsid w:val="476DBB00"/>
    <w:rsid w:val="47B734D0"/>
    <w:rsid w:val="48616AC5"/>
    <w:rsid w:val="48891EA0"/>
    <w:rsid w:val="48933D6A"/>
    <w:rsid w:val="48D9E32E"/>
    <w:rsid w:val="4922989A"/>
    <w:rsid w:val="493E4A0F"/>
    <w:rsid w:val="49748F66"/>
    <w:rsid w:val="4A2F0DCB"/>
    <w:rsid w:val="4A35F802"/>
    <w:rsid w:val="4ABCA46A"/>
    <w:rsid w:val="4AD39A85"/>
    <w:rsid w:val="4B7B022E"/>
    <w:rsid w:val="4B7B30FB"/>
    <w:rsid w:val="4BCADE2C"/>
    <w:rsid w:val="4C082C9D"/>
    <w:rsid w:val="4C51D07D"/>
    <w:rsid w:val="4C66A1C1"/>
    <w:rsid w:val="4CC092B3"/>
    <w:rsid w:val="4DA9F605"/>
    <w:rsid w:val="4DCB588D"/>
    <w:rsid w:val="4E572DB7"/>
    <w:rsid w:val="4E75C854"/>
    <w:rsid w:val="4E856F94"/>
    <w:rsid w:val="501A4F89"/>
    <w:rsid w:val="5061153D"/>
    <w:rsid w:val="5062456D"/>
    <w:rsid w:val="50C28F3C"/>
    <w:rsid w:val="51144A82"/>
    <w:rsid w:val="51911980"/>
    <w:rsid w:val="5208F7B1"/>
    <w:rsid w:val="5220F11E"/>
    <w:rsid w:val="5220F753"/>
    <w:rsid w:val="5382A0C9"/>
    <w:rsid w:val="542CFD9C"/>
    <w:rsid w:val="54A10F08"/>
    <w:rsid w:val="55143926"/>
    <w:rsid w:val="55874B59"/>
    <w:rsid w:val="55B2D167"/>
    <w:rsid w:val="56C7ABA1"/>
    <w:rsid w:val="57327BDD"/>
    <w:rsid w:val="57633E95"/>
    <w:rsid w:val="57A4317A"/>
    <w:rsid w:val="5840A1DA"/>
    <w:rsid w:val="585C2B8C"/>
    <w:rsid w:val="587E2F45"/>
    <w:rsid w:val="58ED2FCA"/>
    <w:rsid w:val="58F7DCA8"/>
    <w:rsid w:val="59BFB13C"/>
    <w:rsid w:val="59E3C9EB"/>
    <w:rsid w:val="5A07ED90"/>
    <w:rsid w:val="5A4F3E81"/>
    <w:rsid w:val="5A7AD625"/>
    <w:rsid w:val="5AA419BB"/>
    <w:rsid w:val="5AAB59FC"/>
    <w:rsid w:val="5AC56F07"/>
    <w:rsid w:val="5AC7E5C5"/>
    <w:rsid w:val="5B03B17D"/>
    <w:rsid w:val="5B7E070C"/>
    <w:rsid w:val="5B867B60"/>
    <w:rsid w:val="5BC90400"/>
    <w:rsid w:val="5CA11AB0"/>
    <w:rsid w:val="5D1D7DE6"/>
    <w:rsid w:val="5D357753"/>
    <w:rsid w:val="5D48B5FB"/>
    <w:rsid w:val="5D5A4F58"/>
    <w:rsid w:val="5DAA3E05"/>
    <w:rsid w:val="5DDED676"/>
    <w:rsid w:val="5E54FB6A"/>
    <w:rsid w:val="5EF77FCE"/>
    <w:rsid w:val="5F7862DA"/>
    <w:rsid w:val="600C7C0B"/>
    <w:rsid w:val="603FB5EC"/>
    <w:rsid w:val="608056BD"/>
    <w:rsid w:val="610DA5EF"/>
    <w:rsid w:val="61139751"/>
    <w:rsid w:val="6125B87F"/>
    <w:rsid w:val="61F880CD"/>
    <w:rsid w:val="623A7010"/>
    <w:rsid w:val="62645BB6"/>
    <w:rsid w:val="62F1269F"/>
    <w:rsid w:val="63B7F77F"/>
    <w:rsid w:val="63C0E5BC"/>
    <w:rsid w:val="6435327A"/>
    <w:rsid w:val="6535C9F1"/>
    <w:rsid w:val="660F9A29"/>
    <w:rsid w:val="66240D73"/>
    <w:rsid w:val="6650D824"/>
    <w:rsid w:val="66A374F9"/>
    <w:rsid w:val="66AED01D"/>
    <w:rsid w:val="66C8A739"/>
    <w:rsid w:val="66F751FB"/>
    <w:rsid w:val="66FE42BC"/>
    <w:rsid w:val="675A1BA9"/>
    <w:rsid w:val="67CFCE5D"/>
    <w:rsid w:val="68A3F88C"/>
    <w:rsid w:val="68E04D8F"/>
    <w:rsid w:val="694D66E3"/>
    <w:rsid w:val="698F7482"/>
    <w:rsid w:val="69A3FEAE"/>
    <w:rsid w:val="69B44CD6"/>
    <w:rsid w:val="69EC8C7F"/>
    <w:rsid w:val="6A273903"/>
    <w:rsid w:val="6A96F758"/>
    <w:rsid w:val="6ABAF4D9"/>
    <w:rsid w:val="6B052AF3"/>
    <w:rsid w:val="6B3FCF0F"/>
    <w:rsid w:val="6BAE3725"/>
    <w:rsid w:val="6D06FF5F"/>
    <w:rsid w:val="6D0D03EF"/>
    <w:rsid w:val="6D53AAC5"/>
    <w:rsid w:val="6DC9DCCF"/>
    <w:rsid w:val="6DE05970"/>
    <w:rsid w:val="6E38783C"/>
    <w:rsid w:val="6E73C35B"/>
    <w:rsid w:val="6E7DC747"/>
    <w:rsid w:val="6EE57340"/>
    <w:rsid w:val="6FB8B7C8"/>
    <w:rsid w:val="6FD0B135"/>
    <w:rsid w:val="6FDDFF68"/>
    <w:rsid w:val="706DD958"/>
    <w:rsid w:val="707AD6A5"/>
    <w:rsid w:val="70A71DE6"/>
    <w:rsid w:val="7110C1A4"/>
    <w:rsid w:val="717E3AFA"/>
    <w:rsid w:val="71928EAC"/>
    <w:rsid w:val="72211F22"/>
    <w:rsid w:val="7268FB5D"/>
    <w:rsid w:val="728A001E"/>
    <w:rsid w:val="72F4546E"/>
    <w:rsid w:val="7322C798"/>
    <w:rsid w:val="73BCEF83"/>
    <w:rsid w:val="74277952"/>
    <w:rsid w:val="74320DC3"/>
    <w:rsid w:val="746F9CF2"/>
    <w:rsid w:val="74891D77"/>
    <w:rsid w:val="7529D245"/>
    <w:rsid w:val="75730725"/>
    <w:rsid w:val="75D21322"/>
    <w:rsid w:val="760C2AF7"/>
    <w:rsid w:val="765E77EB"/>
    <w:rsid w:val="772006B3"/>
    <w:rsid w:val="77F357E0"/>
    <w:rsid w:val="77F520B7"/>
    <w:rsid w:val="78485AE6"/>
    <w:rsid w:val="784D2013"/>
    <w:rsid w:val="790B9357"/>
    <w:rsid w:val="7950EF75"/>
    <w:rsid w:val="79516B58"/>
    <w:rsid w:val="79C2F36A"/>
    <w:rsid w:val="79F7041D"/>
    <w:rsid w:val="7A742CEA"/>
    <w:rsid w:val="7ABD6F4F"/>
    <w:rsid w:val="7B11ECE9"/>
    <w:rsid w:val="7B17F763"/>
    <w:rsid w:val="7BBE6C38"/>
    <w:rsid w:val="7BE8A19D"/>
    <w:rsid w:val="7C6D5419"/>
    <w:rsid w:val="7C744841"/>
    <w:rsid w:val="7C8E6137"/>
    <w:rsid w:val="7CA4B592"/>
    <w:rsid w:val="7D34E42A"/>
    <w:rsid w:val="7D3D9CCF"/>
    <w:rsid w:val="7D50E8D0"/>
    <w:rsid w:val="7D571A8E"/>
    <w:rsid w:val="7D7E58B0"/>
    <w:rsid w:val="7DA3461B"/>
    <w:rsid w:val="7E035F3C"/>
    <w:rsid w:val="7E0AD28F"/>
    <w:rsid w:val="7E0CB625"/>
    <w:rsid w:val="7E4D167A"/>
    <w:rsid w:val="7E52DE5C"/>
    <w:rsid w:val="7EADB676"/>
    <w:rsid w:val="7EDAE6C9"/>
    <w:rsid w:val="7FE3D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DA52"/>
  <w15:chartTrackingRefBased/>
  <w15:docId w15:val="{109C4187-62C5-4A64-AB0B-DE13179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16AD2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9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879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5A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5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5A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55AF"/>
    <w:rPr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4155AF"/>
  </w:style>
  <w:style w:type="character" w:styleId="eop" w:customStyle="1">
    <w:name w:val="eop"/>
    <w:basedOn w:val="DefaultParagraphFont"/>
    <w:rsid w:val="004155AF"/>
  </w:style>
  <w:style w:type="paragraph" w:styleId="Revision">
    <w:name w:val="Revision"/>
    <w:hidden/>
    <w:uiPriority w:val="99"/>
    <w:semiHidden/>
    <w:rsid w:val="000D09E7"/>
    <w:pPr>
      <w:spacing w:after="0" w:line="240" w:lineRule="auto"/>
    </w:pPr>
  </w:style>
  <w:style w:type="paragraph" w:styleId="paragraph" w:customStyle="1">
    <w:name w:val="paragraph"/>
    <w:basedOn w:val="Normal"/>
    <w:rsid w:val="00D248EC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71F78D-D031-4514-A4AA-8FDC29ED26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756B52-5A9F-41F2-81AB-C4AE31BAA2A6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</ds:schemaRefs>
</ds:datastoreItem>
</file>

<file path=customXml/itemProps3.xml><?xml version="1.0" encoding="utf-8"?>
<ds:datastoreItem xmlns:ds="http://schemas.openxmlformats.org/officeDocument/2006/customXml" ds:itemID="{D0F06677-3A38-4C8B-8A45-DDF3B0BB76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Sasha Miller</dc:creator>
  <keywords/>
  <dc:description/>
  <lastModifiedBy>Wendy Glennon</lastModifiedBy>
  <revision>8</revision>
  <dcterms:created xsi:type="dcterms:W3CDTF">2023-04-27T16:34:00.0000000Z</dcterms:created>
  <dcterms:modified xsi:type="dcterms:W3CDTF">2023-05-17T16:09:51.8438517Z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